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Ids.xml" ContentType="application/vnd.openxmlformats-officedocument.wordprocessingml.commentsId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B51E5" w14:textId="46C11124" w:rsidR="008D5006" w:rsidRPr="00052F6D" w:rsidRDefault="00E93F5E" w:rsidP="008D5006">
      <w:pPr>
        <w:rPr>
          <w:rFonts w:ascii="Times New Roman" w:hAnsi="Times New Roman" w:cs="Times New Roman"/>
          <w:b/>
          <w:sz w:val="28"/>
          <w:szCs w:val="28"/>
        </w:rPr>
      </w:pPr>
      <w:r>
        <w:rPr>
          <w:rFonts w:ascii="Times New Roman" w:hAnsi="Times New Roman" w:cs="Times New Roman"/>
          <w:b/>
          <w:sz w:val="28"/>
          <w:szCs w:val="28"/>
        </w:rPr>
        <w:t>Prílo</w:t>
      </w:r>
      <w:r w:rsidR="008D5006" w:rsidRPr="00052F6D">
        <w:rPr>
          <w:rFonts w:ascii="Times New Roman" w:hAnsi="Times New Roman" w:cs="Times New Roman"/>
          <w:b/>
          <w:sz w:val="28"/>
          <w:szCs w:val="28"/>
        </w:rPr>
        <w:t xml:space="preserve">ha </w:t>
      </w:r>
    </w:p>
    <w:p w14:paraId="2ED1A1EC" w14:textId="77777777" w:rsidR="008D5006" w:rsidRPr="00605A3D" w:rsidRDefault="008D5006" w:rsidP="008D5006">
      <w:pPr>
        <w:spacing w:after="0" w:line="240" w:lineRule="auto"/>
        <w:jc w:val="both"/>
        <w:rPr>
          <w:rFonts w:ascii="Times New Roman" w:hAnsi="Times New Roman" w:cs="Times New Roman"/>
          <w:b/>
          <w:sz w:val="28"/>
          <w:szCs w:val="28"/>
        </w:rPr>
      </w:pPr>
      <w:r w:rsidRPr="00605A3D">
        <w:rPr>
          <w:rFonts w:ascii="Times New Roman" w:hAnsi="Times New Roman" w:cs="Times New Roman"/>
          <w:b/>
          <w:sz w:val="28"/>
          <w:szCs w:val="28"/>
        </w:rPr>
        <w:t xml:space="preserve">Najvýznamnejšie legislatívne zmeny ovplyvňujúce podnikateľské prostredie </w:t>
      </w:r>
    </w:p>
    <w:p w14:paraId="3B3DAB82" w14:textId="77777777" w:rsidR="008D5006" w:rsidRPr="00605A3D" w:rsidRDefault="008D5006" w:rsidP="008D5006">
      <w:pPr>
        <w:spacing w:after="0" w:line="240" w:lineRule="auto"/>
        <w:jc w:val="both"/>
        <w:rPr>
          <w:rFonts w:ascii="Times New Roman" w:eastAsia="Times New Roman" w:hAnsi="Times New Roman" w:cs="Times New Roman"/>
          <w:sz w:val="24"/>
          <w:szCs w:val="24"/>
        </w:rPr>
      </w:pPr>
      <w:r w:rsidRPr="00605A3D">
        <w:rPr>
          <w:rFonts w:ascii="Times New Roman" w:eastAsia="Times New Roman" w:hAnsi="Times New Roman" w:cs="Times New Roman"/>
          <w:sz w:val="24"/>
          <w:szCs w:val="24"/>
        </w:rPr>
        <w:tab/>
      </w:r>
    </w:p>
    <w:p w14:paraId="47E96CB9" w14:textId="77777777" w:rsidR="008D5006" w:rsidRPr="00605A3D" w:rsidRDefault="008D5006" w:rsidP="008D5006">
      <w:pPr>
        <w:spacing w:after="0" w:line="240" w:lineRule="auto"/>
        <w:ind w:firstLine="709"/>
        <w:jc w:val="both"/>
        <w:rPr>
          <w:rFonts w:ascii="Times New Roman" w:hAnsi="Times New Roman" w:cs="Times New Roman"/>
          <w:sz w:val="24"/>
          <w:szCs w:val="24"/>
        </w:rPr>
      </w:pPr>
      <w:r w:rsidRPr="00605A3D">
        <w:rPr>
          <w:rFonts w:ascii="Times New Roman" w:hAnsi="Times New Roman" w:cs="Times New Roman"/>
          <w:sz w:val="24"/>
          <w:szCs w:val="24"/>
        </w:rPr>
        <w:t xml:space="preserve">Aj v priebehu roka 2017 prijala vláda SR viaceré legislatívne a nelegislatívne  materiály zásadne ovplyvňujúce podnikateľské prostredie. V nasledujúcej časti tejto správy je pozornosť sústredená na tie, ktoré predstavujú najvýraznejšie zmeny pre podnikateľov. </w:t>
      </w:r>
    </w:p>
    <w:p w14:paraId="60FCCE85" w14:textId="77777777" w:rsidR="008D5006" w:rsidRPr="00605A3D" w:rsidRDefault="008D5006" w:rsidP="008D5006">
      <w:pPr>
        <w:spacing w:after="0"/>
        <w:rPr>
          <w:rFonts w:ascii="Times New Roman" w:hAnsi="Times New Roman" w:cs="Times New Roman"/>
          <w:b/>
          <w:sz w:val="24"/>
          <w:szCs w:val="24"/>
        </w:rPr>
      </w:pPr>
    </w:p>
    <w:p w14:paraId="5D8BB1EF" w14:textId="77777777" w:rsidR="008D5006" w:rsidRPr="00605A3D" w:rsidRDefault="008D5006" w:rsidP="008D5006">
      <w:pPr>
        <w:spacing w:after="0"/>
        <w:rPr>
          <w:rFonts w:ascii="Times New Roman" w:hAnsi="Times New Roman" w:cs="Times New Roman"/>
          <w:b/>
          <w:sz w:val="24"/>
          <w:szCs w:val="24"/>
        </w:rPr>
      </w:pPr>
      <w:r w:rsidRPr="00605A3D">
        <w:rPr>
          <w:rFonts w:ascii="Times New Roman" w:hAnsi="Times New Roman" w:cs="Times New Roman"/>
          <w:b/>
          <w:sz w:val="24"/>
          <w:szCs w:val="24"/>
        </w:rPr>
        <w:t>Zvýšenie minimálnej mzdy</w:t>
      </w:r>
    </w:p>
    <w:p w14:paraId="5336140F" w14:textId="77777777" w:rsidR="008D5006" w:rsidRPr="00434A2F" w:rsidRDefault="008D5006" w:rsidP="008D5006">
      <w:pPr>
        <w:spacing w:after="0" w:line="240" w:lineRule="auto"/>
        <w:ind w:firstLine="709"/>
        <w:jc w:val="both"/>
        <w:rPr>
          <w:rFonts w:ascii="Times New Roman" w:hAnsi="Times New Roman" w:cs="Times New Roman"/>
          <w:sz w:val="24"/>
          <w:szCs w:val="24"/>
        </w:rPr>
      </w:pPr>
      <w:r w:rsidRPr="00605A3D">
        <w:rPr>
          <w:rFonts w:ascii="Times New Roman" w:hAnsi="Times New Roman" w:cs="Times New Roman"/>
          <w:sz w:val="24"/>
          <w:szCs w:val="24"/>
        </w:rPr>
        <w:t>Vláda Slovenskej republiky podľa § 2 ods. 1 Zákona č. 663/2007 Z. z. o minimálnej mzde vydala Nariadenie vlády č. 278/2017 Z. z., ktorým sa ustanovuje suma minimálnej mzdy na rok 2018 z pôvodných 435 eur na 480 eur za mesiac pre zamestnanca odmeňovaného mesačnou mzdou, a z pôvodných 2,5 eur na 2,759 eur za každú hodinu odpracovanú zamestnancom. Minimálna mzda narástla o</w:t>
      </w:r>
      <w:r w:rsidRPr="00434A2F">
        <w:rPr>
          <w:rFonts w:ascii="Times New Roman" w:hAnsi="Times New Roman" w:cs="Times New Roman"/>
          <w:sz w:val="24"/>
          <w:szCs w:val="24"/>
        </w:rPr>
        <w:t xml:space="preserve"> 10,34 </w:t>
      </w:r>
      <w:r>
        <w:rPr>
          <w:rFonts w:ascii="Times New Roman" w:hAnsi="Times New Roman" w:cs="Times New Roman"/>
          <w:sz w:val="24"/>
          <w:szCs w:val="24"/>
        </w:rPr>
        <w:t>%</w:t>
      </w:r>
      <w:r w:rsidRPr="00434A2F">
        <w:rPr>
          <w:rFonts w:ascii="Times New Roman" w:hAnsi="Times New Roman" w:cs="Times New Roman"/>
          <w:sz w:val="24"/>
          <w:szCs w:val="24"/>
        </w:rPr>
        <w:t xml:space="preserve"> v porovnaní s rokom 2017. </w:t>
      </w:r>
    </w:p>
    <w:p w14:paraId="5CAC756A" w14:textId="77777777" w:rsidR="008D5006" w:rsidRDefault="008D5006" w:rsidP="008D5006">
      <w:pPr>
        <w:spacing w:after="0"/>
        <w:rPr>
          <w:rFonts w:ascii="Times New Roman" w:hAnsi="Times New Roman" w:cs="Times New Roman"/>
          <w:b/>
          <w:sz w:val="24"/>
          <w:szCs w:val="24"/>
        </w:rPr>
      </w:pPr>
    </w:p>
    <w:p w14:paraId="5F2147E9" w14:textId="77777777" w:rsidR="008D5006" w:rsidRPr="00434A2F" w:rsidRDefault="008D5006" w:rsidP="008D5006">
      <w:pPr>
        <w:spacing w:after="0"/>
        <w:rPr>
          <w:rFonts w:ascii="Times New Roman" w:hAnsi="Times New Roman" w:cs="Times New Roman"/>
          <w:b/>
          <w:sz w:val="24"/>
          <w:szCs w:val="24"/>
        </w:rPr>
      </w:pPr>
      <w:r w:rsidRPr="00434A2F">
        <w:rPr>
          <w:rFonts w:ascii="Times New Roman" w:hAnsi="Times New Roman" w:cs="Times New Roman"/>
          <w:b/>
          <w:sz w:val="24"/>
          <w:szCs w:val="24"/>
        </w:rPr>
        <w:t>Zmeny v Obchodnom zákonníku</w:t>
      </w:r>
    </w:p>
    <w:p w14:paraId="1AD09EC6" w14:textId="77777777" w:rsidR="008D5006" w:rsidRPr="00434A2F" w:rsidRDefault="008D5006" w:rsidP="008D5006">
      <w:pPr>
        <w:spacing w:after="0" w:line="240" w:lineRule="auto"/>
        <w:ind w:firstLine="709"/>
        <w:jc w:val="both"/>
        <w:rPr>
          <w:rFonts w:ascii="Times New Roman" w:hAnsi="Times New Roman" w:cs="Times New Roman"/>
          <w:sz w:val="24"/>
          <w:szCs w:val="24"/>
        </w:rPr>
      </w:pPr>
      <w:r w:rsidRPr="00434A2F">
        <w:rPr>
          <w:rFonts w:ascii="Times New Roman" w:hAnsi="Times New Roman" w:cs="Times New Roman"/>
          <w:sz w:val="24"/>
          <w:szCs w:val="24"/>
        </w:rPr>
        <w:t xml:space="preserve">Zákon č. 264/2017 Z. z., ktorým sa mení a dopĺňa zákon č. 513/1991 Zb. Obchodný zákonník v znení neskorších predpisov a ktorým sa menia a dopĺňajú niektoré zákony, sa zaoberá širokým spektrom tém. Prijíma opatrenia zamerané proti špekulatívnym fúziám obchodných spoločností, rieši problematiku tzv. bielych koní, ale tiež zvyšuje mieru zodpovednosti štatutárnych orgánov a spoločníkov obchodných spoločností a zavádza prísnejšiu právnu úpravu týkajúcu sa ochrany obchodného tajomstva. </w:t>
      </w:r>
    </w:p>
    <w:p w14:paraId="5067BF56" w14:textId="77777777" w:rsidR="008D5006" w:rsidRPr="00434A2F" w:rsidRDefault="008D5006" w:rsidP="008D5006">
      <w:pPr>
        <w:spacing w:after="0" w:line="240" w:lineRule="auto"/>
        <w:ind w:firstLine="709"/>
        <w:jc w:val="both"/>
        <w:rPr>
          <w:rFonts w:ascii="Times New Roman" w:hAnsi="Times New Roman" w:cs="Times New Roman"/>
          <w:sz w:val="24"/>
          <w:szCs w:val="24"/>
        </w:rPr>
      </w:pPr>
      <w:r w:rsidRPr="00434A2F">
        <w:rPr>
          <w:rFonts w:ascii="Times New Roman" w:hAnsi="Times New Roman" w:cs="Times New Roman"/>
          <w:sz w:val="24"/>
          <w:szCs w:val="24"/>
        </w:rPr>
        <w:t xml:space="preserve">Ako sa uvádza v doložke vybraných vplyvov, predpokladajú sa pozitívne aj negatívne vplyvy spojené s predmetným materiálom. Novela sa snaží zamedziť vzniku deformácií, ktoré bránia riadnemu podnikaniu a poškodzujú veriteľov. Vyplývajú z nej nepriame finančné náklady (spojené so zavedením osobitnej zodpovednosti, a teda ručenia pre osoby s kvalifikovanou účasťou na spoločnosti), ako aj administratívne náklady (spojené s novými povinnosťami akými sú napríklad povinnosť podať návrh na vyhlásenie konkurzu - § 66 (3), povinnosť vypracovať správu audítora - § 69 (14), povinnosť poskytovať primeranú súčinnosť - § 66 (5), a iné.) Nejde ale o periodicky opakujúce sa povinnosti, ale o povinnosti vznikajúce len v prípade, </w:t>
      </w:r>
      <w:r>
        <w:rPr>
          <w:rFonts w:ascii="Times New Roman" w:hAnsi="Times New Roman" w:cs="Times New Roman"/>
          <w:sz w:val="24"/>
          <w:szCs w:val="24"/>
        </w:rPr>
        <w:br/>
      </w:r>
      <w:r w:rsidRPr="00434A2F">
        <w:rPr>
          <w:rFonts w:ascii="Times New Roman" w:hAnsi="Times New Roman" w:cs="Times New Roman"/>
          <w:sz w:val="24"/>
          <w:szCs w:val="24"/>
        </w:rPr>
        <w:t xml:space="preserve">že spoločnosť uskutočňuje relevantnú transakciu. </w:t>
      </w:r>
    </w:p>
    <w:p w14:paraId="372422EE" w14:textId="77777777" w:rsidR="008D5006" w:rsidRDefault="008D5006" w:rsidP="008D5006">
      <w:pPr>
        <w:spacing w:after="0" w:line="240" w:lineRule="auto"/>
        <w:jc w:val="both"/>
        <w:rPr>
          <w:rFonts w:ascii="Times New Roman" w:hAnsi="Times New Roman" w:cs="Times New Roman"/>
          <w:i/>
          <w:sz w:val="24"/>
          <w:szCs w:val="24"/>
        </w:rPr>
      </w:pPr>
    </w:p>
    <w:p w14:paraId="005CD264" w14:textId="77777777" w:rsidR="008D5006" w:rsidRPr="00E7525F" w:rsidRDefault="008D5006" w:rsidP="008D5006">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Zákon nadobudol</w:t>
      </w:r>
      <w:r w:rsidRPr="00594EB5">
        <w:rPr>
          <w:rFonts w:ascii="Times New Roman" w:hAnsi="Times New Roman" w:cs="Times New Roman"/>
          <w:i/>
          <w:sz w:val="24"/>
          <w:szCs w:val="24"/>
        </w:rPr>
        <w:t xml:space="preserve"> </w:t>
      </w:r>
      <w:r w:rsidRPr="00E7525F">
        <w:rPr>
          <w:rFonts w:ascii="Times New Roman" w:hAnsi="Times New Roman" w:cs="Times New Roman"/>
          <w:i/>
          <w:sz w:val="24"/>
          <w:szCs w:val="24"/>
        </w:rPr>
        <w:t xml:space="preserve">účinnosť 1. januára 2018, okrem vybraných ustanovení, ktoré nadobudli účinnosť dňom vyhlásenia zákona a okrem vybraných ustanovení, ktoré nadobudnú účinnosť 1. septembra 2018. </w:t>
      </w:r>
    </w:p>
    <w:p w14:paraId="03FFF636" w14:textId="77777777" w:rsidR="008D5006" w:rsidRPr="00E7525F" w:rsidRDefault="008D5006" w:rsidP="008D5006">
      <w:pPr>
        <w:spacing w:after="0"/>
        <w:rPr>
          <w:rFonts w:ascii="Times New Roman" w:hAnsi="Times New Roman" w:cs="Times New Roman"/>
          <w:b/>
          <w:sz w:val="24"/>
          <w:szCs w:val="24"/>
        </w:rPr>
      </w:pPr>
    </w:p>
    <w:p w14:paraId="0D952BB8" w14:textId="77777777" w:rsidR="008D5006" w:rsidRPr="00E7525F" w:rsidRDefault="008D5006" w:rsidP="008D5006">
      <w:pPr>
        <w:spacing w:after="0"/>
        <w:rPr>
          <w:rFonts w:ascii="Times New Roman" w:hAnsi="Times New Roman" w:cs="Times New Roman"/>
          <w:sz w:val="24"/>
          <w:szCs w:val="24"/>
        </w:rPr>
      </w:pPr>
      <w:r w:rsidRPr="00E7525F">
        <w:rPr>
          <w:rFonts w:ascii="Times New Roman" w:hAnsi="Times New Roman" w:cs="Times New Roman"/>
          <w:b/>
          <w:sz w:val="24"/>
          <w:szCs w:val="24"/>
        </w:rPr>
        <w:t>Zmeny v zákone o dani z príjmov</w:t>
      </w:r>
    </w:p>
    <w:p w14:paraId="2EBAF93D"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Vláda SR implementovala zmeny rozsiahleho charakteru v oblasti dane z príjmov prostredníctvom zákona č. 344/2017 Z. z., ktorým sa mení a dopĺňa zákon č. 595/2003 Z. z. o dani z príjmov v znení neskorších predpisov a ktorým sa mení zákon č. 563/2009 Z. z. o správe daní (daňový poriadok) a o zmene a doplnení niektorých zákonov v znení neskorších predpisov.</w:t>
      </w:r>
    </w:p>
    <w:p w14:paraId="55F86014"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Zavádza sa tzv. „daň pri odchode“, ktorú musí uhradiť daňovník, ak presunie majetok, daňovú rezidenciu a podnikateľskú činnosť alebo jej časť z územia SR do zahraničia. Daň pri odchode predstavuje 21% z osobitného kladného základu dane a uhrádza sa z kapitálových ziskov vytvorených na Slovensku, ktoré v čase presunu ešte neboli zdanené. </w:t>
      </w:r>
    </w:p>
    <w:p w14:paraId="348AC954"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Ďalšou zmenou je zavedenie nového inštitútu, tzv. „patent boxu“, a teda čiastočného oslobodenia od dane z príjmov z komerčného využívania nehmotných aktív. Cieľom úpravy bolo zlepšiť podmienky pre priemyselný výskum a vývoj na Slovensku. </w:t>
      </w:r>
    </w:p>
    <w:p w14:paraId="4B5A6672"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V tomto zmysle je mienená aj úprava tzv. „superodpočtu“ daňových nákladov, ktorá vyplynula z prvého balíčka opatrení na zlepšenie podnikateľského prostredia. Kým v roku 2015 bola nastavená hranica odpočtu na 25 %, od 1. januára 2018 sa zvyšuje percento až na 100 % vynaložených nákladov. Vláda SR má takýmto spôsobom v úmysle motivovať podnikateľov realizovať výskumné aktivity v rámci ich podnikania a vynakladať väčšie objemy prostriedkov do oblasti vedy a výskumu, kde pridanou hodnotou ja následné zvyšovanie konkurencieschopnosti samotného podnikateľského subjektu. </w:t>
      </w:r>
    </w:p>
    <w:p w14:paraId="6618EF77"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Pri nepeňažných vkladoch do základného imania dochádza k zániku možnosti použitia pôvodných cien na daňové účely. Daňový subjekt je povinný použiť metódu reálnych cien. Daňový režim reálnych cien sa touto novelou začína aplikovať aj v prípade väčšiny zlúčení, splynutí a rozdelení obchodných spoločností a družstiev. </w:t>
      </w:r>
    </w:p>
    <w:p w14:paraId="65A79014"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Takisto dochádza k rozšíreniu kritérií na posúdenie daňovej rezidencie, pričom </w:t>
      </w:r>
      <w:r>
        <w:rPr>
          <w:rFonts w:ascii="Times New Roman" w:hAnsi="Times New Roman" w:cs="Times New Roman"/>
          <w:sz w:val="24"/>
          <w:szCs w:val="24"/>
        </w:rPr>
        <w:br/>
      </w:r>
      <w:r w:rsidRPr="00E7525F">
        <w:rPr>
          <w:rFonts w:ascii="Times New Roman" w:hAnsi="Times New Roman" w:cs="Times New Roman"/>
          <w:sz w:val="24"/>
          <w:szCs w:val="24"/>
        </w:rPr>
        <w:t>za rezidenta bude od účinnosti novely považovaná aj tá fyzická osoba, ktorá má na Slovensku bydlisko, pričom možno predpokladať dlhodobý zámer osoby sa v ňom zdržiavať.</w:t>
      </w:r>
    </w:p>
    <w:p w14:paraId="684F4606"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Zavádza sa aj nová nezdaniteľná časť základu dane, ktorú si vo výške 50 eur môže ročne uplatniť daňovník z preukázateľne zaplatených úhrad na kúpeľnú starostlivosť.</w:t>
      </w:r>
    </w:p>
    <w:p w14:paraId="443E5090"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V neposlednom rade dochádza k úprave podmienok zdanenia príjmov z príležitostnej činnosti, pričom príjem fyzickej osoby do výšky 500 eur za kalendárny rok po novom musí byť zdanený, ak je dosahovaný z činnosti na základe akéhokoľvek zmluvného vzťahu. </w:t>
      </w:r>
    </w:p>
    <w:p w14:paraId="25A56BDF" w14:textId="77777777" w:rsidR="008D5006" w:rsidRPr="00E7525F" w:rsidRDefault="008D5006" w:rsidP="008D5006">
      <w:pPr>
        <w:spacing w:after="0" w:line="240" w:lineRule="auto"/>
        <w:ind w:firstLine="709"/>
        <w:jc w:val="both"/>
        <w:rPr>
          <w:rFonts w:ascii="Times New Roman" w:hAnsi="Times New Roman" w:cs="Times New Roman"/>
          <w:sz w:val="24"/>
          <w:szCs w:val="24"/>
        </w:rPr>
      </w:pPr>
    </w:p>
    <w:p w14:paraId="56280F65" w14:textId="77777777" w:rsidR="008D5006" w:rsidRPr="00E7525F" w:rsidRDefault="008D5006" w:rsidP="008D5006">
      <w:pPr>
        <w:spacing w:after="0" w:line="240" w:lineRule="auto"/>
        <w:jc w:val="both"/>
        <w:rPr>
          <w:rFonts w:ascii="Times New Roman" w:hAnsi="Times New Roman" w:cs="Times New Roman"/>
          <w:i/>
          <w:sz w:val="24"/>
          <w:szCs w:val="24"/>
        </w:rPr>
      </w:pPr>
      <w:r w:rsidRPr="00E7525F">
        <w:rPr>
          <w:rFonts w:ascii="Times New Roman" w:hAnsi="Times New Roman" w:cs="Times New Roman"/>
          <w:i/>
          <w:sz w:val="24"/>
          <w:szCs w:val="24"/>
        </w:rPr>
        <w:t>Zmeny nadobudli účinnosť 1. januára 2018 okrem vybraných ustanovení, ktoré nadobudnú účinnosť 1. januára 2019.</w:t>
      </w:r>
    </w:p>
    <w:p w14:paraId="59E3772C" w14:textId="77777777" w:rsidR="008D5006" w:rsidRPr="00E7525F" w:rsidRDefault="008D5006" w:rsidP="008D5006">
      <w:pPr>
        <w:spacing w:after="0" w:line="240" w:lineRule="auto"/>
        <w:jc w:val="both"/>
        <w:rPr>
          <w:rFonts w:ascii="Times New Roman" w:hAnsi="Times New Roman" w:cs="Times New Roman"/>
          <w:i/>
          <w:sz w:val="24"/>
          <w:szCs w:val="24"/>
        </w:rPr>
      </w:pPr>
    </w:p>
    <w:p w14:paraId="065FB8E4" w14:textId="77777777" w:rsidR="008D5006" w:rsidRPr="00E7525F" w:rsidRDefault="008D5006" w:rsidP="008D5006">
      <w:pPr>
        <w:spacing w:after="0"/>
        <w:rPr>
          <w:rFonts w:ascii="Times New Roman" w:hAnsi="Times New Roman" w:cs="Times New Roman"/>
          <w:b/>
          <w:sz w:val="24"/>
          <w:szCs w:val="24"/>
        </w:rPr>
      </w:pPr>
      <w:r w:rsidRPr="00E7525F">
        <w:rPr>
          <w:rFonts w:ascii="Times New Roman" w:hAnsi="Times New Roman" w:cs="Times New Roman"/>
          <w:b/>
          <w:sz w:val="24"/>
          <w:szCs w:val="24"/>
        </w:rPr>
        <w:t>Nové pravidlá v účtovníctve</w:t>
      </w:r>
    </w:p>
    <w:p w14:paraId="2144B781"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NR SR schválila 11. októbra 2017 zákon č. 275/2017 Z. z., ktorým sa mení a dopĺňa zákon č. 431/2002 Z. z. o účtovníctve v znení neskorších predpisov. Oproti pôvodnému zneniu zákona došlo k zmene viacerých aspektov v oblasti účtovníctva, ako reakcia na </w:t>
      </w:r>
      <w:r w:rsidRPr="00E7525F">
        <w:rPr>
          <w:rStyle w:val="Zstupntext"/>
          <w:color w:val="auto"/>
          <w:sz w:val="24"/>
          <w:szCs w:val="24"/>
        </w:rPr>
        <w:t>požiadavky Akčného plánu boja proti daňovým podvodom na roky 2012</w:t>
      </w:r>
      <w:r>
        <w:rPr>
          <w:rStyle w:val="Zstupntext"/>
          <w:color w:val="auto"/>
          <w:sz w:val="24"/>
          <w:szCs w:val="24"/>
        </w:rPr>
        <w:t xml:space="preserve"> – </w:t>
      </w:r>
      <w:r w:rsidRPr="00E7525F">
        <w:rPr>
          <w:rStyle w:val="Zstupntext"/>
          <w:color w:val="auto"/>
          <w:sz w:val="24"/>
          <w:szCs w:val="24"/>
        </w:rPr>
        <w:t>2016</w:t>
      </w:r>
      <w:r w:rsidRPr="00E7525F">
        <w:rPr>
          <w:rFonts w:ascii="Times New Roman" w:hAnsi="Times New Roman" w:cs="Times New Roman"/>
          <w:sz w:val="24"/>
          <w:szCs w:val="24"/>
        </w:rPr>
        <w:t xml:space="preserve">. </w:t>
      </w:r>
    </w:p>
    <w:p w14:paraId="64409DF0"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Medzi najvýznamnejšie zmeny, ktorých sa novela týka, patrí úprava povinnej doby uschovávania účtovných záznamov. Po novom sa tieto účtovné doklady budú archivovať </w:t>
      </w:r>
      <w:r>
        <w:rPr>
          <w:rFonts w:ascii="Times New Roman" w:hAnsi="Times New Roman" w:cs="Times New Roman"/>
          <w:sz w:val="24"/>
          <w:szCs w:val="24"/>
        </w:rPr>
        <w:br/>
      </w:r>
      <w:r w:rsidRPr="00E7525F">
        <w:rPr>
          <w:rFonts w:ascii="Times New Roman" w:hAnsi="Times New Roman" w:cs="Times New Roman"/>
          <w:sz w:val="24"/>
          <w:szCs w:val="24"/>
        </w:rPr>
        <w:t xml:space="preserve">po dobu až desiatich rokov, s čím je spojené aj zvýšenie administratívnej záťaže v odhadovanej výške 5 eur na podnikateľa, opierajúc sa o dáta uvedené predkladateľom v analýze vplyvov </w:t>
      </w:r>
      <w:r>
        <w:rPr>
          <w:rFonts w:ascii="Times New Roman" w:hAnsi="Times New Roman" w:cs="Times New Roman"/>
          <w:sz w:val="24"/>
          <w:szCs w:val="24"/>
        </w:rPr>
        <w:br/>
      </w:r>
      <w:r w:rsidRPr="00E7525F">
        <w:rPr>
          <w:rFonts w:ascii="Times New Roman" w:hAnsi="Times New Roman" w:cs="Times New Roman"/>
          <w:sz w:val="24"/>
          <w:szCs w:val="24"/>
        </w:rPr>
        <w:t xml:space="preserve">na podnikateľské prostredie. </w:t>
      </w:r>
    </w:p>
    <w:p w14:paraId="1DF7E45E"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Je dôležité poznamenať, že novela predmetného zákona sa nevzťahuje len na nové doklady od dňa účinnosti, ale rozširuje sa taktiež na tie účtovné doklady, ktorých pôvodná päťročná doba archivácie ešte neuplynula. </w:t>
      </w:r>
    </w:p>
    <w:p w14:paraId="4A00BE5E" w14:textId="77777777" w:rsidR="008D5006" w:rsidRPr="00E7525F" w:rsidRDefault="008D5006" w:rsidP="008D5006">
      <w:pPr>
        <w:spacing w:after="0" w:line="240" w:lineRule="auto"/>
        <w:ind w:firstLine="709"/>
        <w:jc w:val="both"/>
        <w:rPr>
          <w:rStyle w:val="Zstupntext"/>
          <w:color w:val="auto"/>
          <w:sz w:val="24"/>
          <w:szCs w:val="24"/>
        </w:rPr>
      </w:pPr>
      <w:r w:rsidRPr="00E7525F">
        <w:rPr>
          <w:rFonts w:ascii="Times New Roman" w:hAnsi="Times New Roman" w:cs="Times New Roman"/>
          <w:sz w:val="24"/>
          <w:szCs w:val="24"/>
        </w:rPr>
        <w:t xml:space="preserve">Ďalšou významnou zmenou je zavedenie inštitútu </w:t>
      </w:r>
      <w:r w:rsidRPr="00E7525F">
        <w:rPr>
          <w:rStyle w:val="Zstupntext"/>
          <w:color w:val="auto"/>
          <w:sz w:val="24"/>
          <w:szCs w:val="24"/>
        </w:rPr>
        <w:t xml:space="preserve">možnosti podania podnetu na zrušenie živnostenského oprávnenia </w:t>
      </w:r>
      <w:r w:rsidRPr="00E7525F">
        <w:rPr>
          <w:rFonts w:ascii="Times New Roman" w:hAnsi="Times New Roman" w:cs="Times New Roman"/>
          <w:sz w:val="24"/>
          <w:szCs w:val="24"/>
        </w:rPr>
        <w:t xml:space="preserve">v prípade opakovaného porušenia vybraných účtovných povinností v zmysle zákona o účtovníctve. K zmene dochádza v zmysle </w:t>
      </w:r>
      <w:r w:rsidRPr="00E7525F">
        <w:rPr>
          <w:rStyle w:val="Zstupntext"/>
          <w:color w:val="auto"/>
          <w:sz w:val="24"/>
          <w:szCs w:val="24"/>
        </w:rPr>
        <w:t>Uznesenia vlády SR č.</w:t>
      </w:r>
      <w:r w:rsidRPr="00E7525F">
        <w:rPr>
          <w:rFonts w:ascii="Times New Roman" w:hAnsi="Times New Roman" w:cs="Times New Roman"/>
          <w:sz w:val="24"/>
          <w:szCs w:val="24"/>
        </w:rPr>
        <w:t xml:space="preserve"> </w:t>
      </w:r>
      <w:r w:rsidRPr="00E7525F">
        <w:rPr>
          <w:rStyle w:val="Zstupntext"/>
          <w:color w:val="auto"/>
          <w:sz w:val="24"/>
          <w:szCs w:val="24"/>
        </w:rPr>
        <w:t>380 z 8. júla 2015 k návrhu aktualizácie Akčného plánu boja proti daňovým podvodom na roky 2012</w:t>
      </w:r>
      <w:r>
        <w:rPr>
          <w:rStyle w:val="Zstupntext"/>
          <w:color w:val="auto"/>
          <w:sz w:val="24"/>
          <w:szCs w:val="24"/>
        </w:rPr>
        <w:t xml:space="preserve"> – </w:t>
      </w:r>
      <w:r w:rsidRPr="00E7525F">
        <w:rPr>
          <w:rStyle w:val="Zstupntext"/>
          <w:color w:val="auto"/>
          <w:sz w:val="24"/>
          <w:szCs w:val="24"/>
        </w:rPr>
        <w:t xml:space="preserve">2016. </w:t>
      </w:r>
    </w:p>
    <w:p w14:paraId="1993FC49"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Novela zákona navyše zjednodušuje administratívu a účtovné postupy pre európske spoločnosti, ktoré premiestnia svoje sídlo na územie Slovenskej republiky. Zjednodušenie </w:t>
      </w:r>
      <w:r>
        <w:rPr>
          <w:rFonts w:ascii="Times New Roman" w:hAnsi="Times New Roman" w:cs="Times New Roman"/>
          <w:sz w:val="24"/>
          <w:szCs w:val="24"/>
        </w:rPr>
        <w:br/>
      </w:r>
      <w:r w:rsidRPr="00E7525F">
        <w:rPr>
          <w:rFonts w:ascii="Times New Roman" w:hAnsi="Times New Roman" w:cs="Times New Roman"/>
          <w:sz w:val="24"/>
          <w:szCs w:val="24"/>
        </w:rPr>
        <w:t xml:space="preserve">sa týka predovšetkým nákladov pri oceňovaní majetku a záväzkov. </w:t>
      </w:r>
    </w:p>
    <w:p w14:paraId="5D4231B8" w14:textId="77777777" w:rsidR="008D5006" w:rsidRPr="00E7525F" w:rsidRDefault="008D5006" w:rsidP="008D5006">
      <w:pPr>
        <w:spacing w:after="0" w:line="240" w:lineRule="auto"/>
        <w:ind w:firstLine="709"/>
        <w:jc w:val="both"/>
        <w:rPr>
          <w:rFonts w:ascii="Times New Roman" w:hAnsi="Times New Roman" w:cs="Times New Roman"/>
          <w:sz w:val="24"/>
          <w:szCs w:val="24"/>
        </w:rPr>
      </w:pPr>
    </w:p>
    <w:p w14:paraId="4F7A3855" w14:textId="77777777" w:rsidR="008D5006" w:rsidRPr="00E7525F" w:rsidRDefault="008D5006" w:rsidP="008D5006">
      <w:pPr>
        <w:spacing w:after="0" w:line="240" w:lineRule="auto"/>
        <w:jc w:val="both"/>
        <w:rPr>
          <w:rFonts w:ascii="Times New Roman" w:hAnsi="Times New Roman" w:cs="Times New Roman"/>
          <w:i/>
          <w:sz w:val="24"/>
          <w:szCs w:val="24"/>
        </w:rPr>
      </w:pPr>
      <w:r w:rsidRPr="00E7525F">
        <w:rPr>
          <w:rFonts w:ascii="Times New Roman" w:hAnsi="Times New Roman" w:cs="Times New Roman"/>
          <w:i/>
          <w:sz w:val="24"/>
          <w:szCs w:val="24"/>
        </w:rPr>
        <w:t xml:space="preserve">Zmeny nadobudli účinnosť 1. januára 2018. </w:t>
      </w:r>
    </w:p>
    <w:p w14:paraId="1ED00294" w14:textId="77777777" w:rsidR="008D5006" w:rsidRPr="00E7525F" w:rsidRDefault="008D5006" w:rsidP="008D5006">
      <w:pPr>
        <w:spacing w:after="0"/>
        <w:rPr>
          <w:rFonts w:ascii="Times New Roman" w:hAnsi="Times New Roman" w:cs="Times New Roman"/>
          <w:b/>
          <w:sz w:val="24"/>
          <w:szCs w:val="24"/>
        </w:rPr>
      </w:pPr>
    </w:p>
    <w:p w14:paraId="2CFF983F" w14:textId="77777777" w:rsidR="008D5006" w:rsidRPr="00E7525F" w:rsidRDefault="008D5006" w:rsidP="008D5006">
      <w:pPr>
        <w:spacing w:after="0"/>
        <w:rPr>
          <w:rFonts w:ascii="Times New Roman" w:hAnsi="Times New Roman" w:cs="Times New Roman"/>
          <w:b/>
          <w:sz w:val="24"/>
          <w:szCs w:val="24"/>
        </w:rPr>
      </w:pPr>
      <w:r w:rsidRPr="00E7525F">
        <w:rPr>
          <w:rFonts w:ascii="Times New Roman" w:hAnsi="Times New Roman" w:cs="Times New Roman"/>
          <w:b/>
          <w:sz w:val="24"/>
          <w:szCs w:val="24"/>
        </w:rPr>
        <w:t>Zefektívnenie obchodného registra</w:t>
      </w:r>
    </w:p>
    <w:p w14:paraId="6480705E"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Ministerstvo spravodlivosti SR systematicky pracuje na zefektívňovaní obchodného registra. V roku 2017 došlo k viacerým zmenám, ktoré vychádzali vo veľkej miere zo záväzkov SR voči EÚ, a ktoré boli schválené zákonom č. 141/2017 Z. z., ktorým sa mení a dopĺňa zákon </w:t>
      </w:r>
      <w:r>
        <w:rPr>
          <w:rFonts w:ascii="Times New Roman" w:hAnsi="Times New Roman" w:cs="Times New Roman"/>
          <w:sz w:val="24"/>
          <w:szCs w:val="24"/>
        </w:rPr>
        <w:br/>
      </w:r>
      <w:r w:rsidRPr="00E7525F">
        <w:rPr>
          <w:rFonts w:ascii="Times New Roman" w:hAnsi="Times New Roman" w:cs="Times New Roman"/>
          <w:sz w:val="24"/>
          <w:szCs w:val="24"/>
        </w:rPr>
        <w:t xml:space="preserve">č. 530/2003 Z. z. o obchodnom registri a o zmene a doplnení niektorých zákonov v znení neskorších predpisov a ktorým sa mení zákon Slovenskej národnej rady č. 71/1992 Zb. </w:t>
      </w:r>
      <w:r>
        <w:rPr>
          <w:rFonts w:ascii="Times New Roman" w:hAnsi="Times New Roman" w:cs="Times New Roman"/>
          <w:sz w:val="24"/>
          <w:szCs w:val="24"/>
        </w:rPr>
        <w:br/>
      </w:r>
      <w:r w:rsidRPr="00E7525F">
        <w:rPr>
          <w:rFonts w:ascii="Times New Roman" w:hAnsi="Times New Roman" w:cs="Times New Roman"/>
          <w:sz w:val="24"/>
          <w:szCs w:val="24"/>
        </w:rPr>
        <w:t>o súdnych poplatkoch a poplatku za výpis z registra trestov v znení neskorších predpisov.</w:t>
      </w:r>
    </w:p>
    <w:p w14:paraId="2E63AAEE"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Prijatím tohto zákona Slovensko prešlo na nový, integrovaný obchodný register, vďaka ktorému má prístup k aktuálnejším, aj cezhraničným informáciám o obchodných spoločnostiach. </w:t>
      </w:r>
    </w:p>
    <w:p w14:paraId="40A12BB3"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V tejto súvislosti bola novozavedená možnosť vykonania výmazu podniku zahraničnej osoby alebo organizačnej zložky podniku zahraničnej osoby na základe oznámenia  zahraničného obchodného registra alebo inej evidencie prostredníctvom systému prepojenia registrov, že došlo k zrušeniu alebo k výmazu zapísanej zahraničnej osoby. Zavedené bolo </w:t>
      </w:r>
      <w:r>
        <w:rPr>
          <w:rFonts w:ascii="Times New Roman" w:hAnsi="Times New Roman" w:cs="Times New Roman"/>
          <w:sz w:val="24"/>
          <w:szCs w:val="24"/>
        </w:rPr>
        <w:br/>
      </w:r>
      <w:r w:rsidRPr="00E7525F">
        <w:rPr>
          <w:rFonts w:ascii="Times New Roman" w:hAnsi="Times New Roman" w:cs="Times New Roman"/>
          <w:sz w:val="24"/>
          <w:szCs w:val="24"/>
        </w:rPr>
        <w:t>aj zverejňovanie informácií prostredníctvom systému prepojenia registrov pri cezhraničnom zlúčení alebo cezhraničnom splynutí, pri ktorom je nástupníckou spoločnosťou slovenská zúčastnená spoločnosť, o nadobudnutí účinnosti cezhraničného zlúčenia alebo splynutia.</w:t>
      </w:r>
    </w:p>
    <w:p w14:paraId="0216578F"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Ďalej bola zavedená povinnosť zverejňovania zapisovaných údajov a poskytovanie uložených listín aj prostredníctvom systému prepojenia registrov v elektronickej podobe. </w:t>
      </w:r>
      <w:r>
        <w:rPr>
          <w:rFonts w:ascii="Times New Roman" w:hAnsi="Times New Roman" w:cs="Times New Roman"/>
          <w:sz w:val="24"/>
          <w:szCs w:val="24"/>
        </w:rPr>
        <w:br/>
      </w:r>
      <w:r w:rsidRPr="00E7525F">
        <w:rPr>
          <w:rFonts w:ascii="Times New Roman" w:hAnsi="Times New Roman" w:cs="Times New Roman"/>
          <w:sz w:val="24"/>
          <w:szCs w:val="24"/>
        </w:rPr>
        <w:t xml:space="preserve">Na druhej strane, došlo k zníženiu priamych finančných nákladov, a to zrušením poplatkov </w:t>
      </w:r>
      <w:r>
        <w:rPr>
          <w:rFonts w:ascii="Times New Roman" w:hAnsi="Times New Roman" w:cs="Times New Roman"/>
          <w:sz w:val="24"/>
          <w:szCs w:val="24"/>
        </w:rPr>
        <w:br/>
      </w:r>
      <w:r w:rsidRPr="00E7525F">
        <w:rPr>
          <w:rFonts w:ascii="Times New Roman" w:hAnsi="Times New Roman" w:cs="Times New Roman"/>
          <w:sz w:val="24"/>
          <w:szCs w:val="24"/>
        </w:rPr>
        <w:t>za zaslanie potvrdenia o tom, že v obchodnom registri určitý  zápis  nie je, alebo potvrdenia</w:t>
      </w:r>
      <w:r>
        <w:rPr>
          <w:rFonts w:ascii="Times New Roman" w:hAnsi="Times New Roman" w:cs="Times New Roman"/>
          <w:sz w:val="24"/>
          <w:szCs w:val="24"/>
        </w:rPr>
        <w:t xml:space="preserve"> </w:t>
      </w:r>
      <w:r>
        <w:rPr>
          <w:rFonts w:ascii="Times New Roman" w:hAnsi="Times New Roman" w:cs="Times New Roman"/>
          <w:sz w:val="24"/>
          <w:szCs w:val="24"/>
        </w:rPr>
        <w:br/>
      </w:r>
      <w:r w:rsidRPr="00E7525F">
        <w:rPr>
          <w:rFonts w:ascii="Times New Roman" w:hAnsi="Times New Roman" w:cs="Times New Roman"/>
          <w:sz w:val="24"/>
          <w:szCs w:val="24"/>
        </w:rPr>
        <w:t xml:space="preserve">o tom, že určitá listina nie je uložená do zbierky listín elektronickými prostriedkami a za zaslanie elektronickej podoby listiny uloženej v zbierke listín elektronickými prostriedkami.   </w:t>
      </w:r>
    </w:p>
    <w:p w14:paraId="2E29C126" w14:textId="77777777" w:rsidR="008D5006" w:rsidRPr="00E7525F" w:rsidRDefault="008D5006" w:rsidP="008D5006">
      <w:pPr>
        <w:spacing w:after="0" w:line="240" w:lineRule="auto"/>
        <w:ind w:firstLine="709"/>
        <w:jc w:val="both"/>
        <w:rPr>
          <w:rFonts w:ascii="Times New Roman" w:hAnsi="Times New Roman" w:cs="Times New Roman"/>
          <w:sz w:val="24"/>
          <w:szCs w:val="24"/>
        </w:rPr>
      </w:pPr>
    </w:p>
    <w:p w14:paraId="12E38B21" w14:textId="77777777" w:rsidR="008D5006" w:rsidRPr="00E7525F" w:rsidRDefault="008D5006" w:rsidP="008D5006">
      <w:pPr>
        <w:spacing w:after="0" w:line="240" w:lineRule="auto"/>
        <w:ind w:firstLine="709"/>
        <w:jc w:val="both"/>
        <w:rPr>
          <w:rFonts w:ascii="Times New Roman" w:hAnsi="Times New Roman" w:cs="Times New Roman"/>
          <w:i/>
          <w:sz w:val="24"/>
          <w:szCs w:val="24"/>
        </w:rPr>
      </w:pPr>
      <w:r w:rsidRPr="00E7525F">
        <w:rPr>
          <w:rFonts w:ascii="Times New Roman" w:hAnsi="Times New Roman" w:cs="Times New Roman"/>
          <w:i/>
          <w:sz w:val="24"/>
          <w:szCs w:val="24"/>
        </w:rPr>
        <w:t xml:space="preserve">Zákon nadobudol účinnosť 15. júna 2017.         </w:t>
      </w:r>
    </w:p>
    <w:p w14:paraId="3E5D1D92" w14:textId="77777777" w:rsidR="008D5006" w:rsidRPr="00E7525F" w:rsidRDefault="008D5006" w:rsidP="008D5006">
      <w:pPr>
        <w:spacing w:after="0"/>
        <w:rPr>
          <w:rFonts w:ascii="Times New Roman" w:hAnsi="Times New Roman" w:cs="Times New Roman"/>
          <w:b/>
          <w:sz w:val="24"/>
          <w:szCs w:val="24"/>
        </w:rPr>
      </w:pPr>
    </w:p>
    <w:p w14:paraId="154446CE" w14:textId="77777777" w:rsidR="008D5006" w:rsidRPr="00E7525F" w:rsidRDefault="008D5006" w:rsidP="008D5006">
      <w:pPr>
        <w:spacing w:after="0"/>
        <w:rPr>
          <w:rFonts w:ascii="Times New Roman" w:hAnsi="Times New Roman" w:cs="Times New Roman"/>
          <w:b/>
          <w:sz w:val="24"/>
          <w:szCs w:val="24"/>
        </w:rPr>
      </w:pPr>
      <w:r w:rsidRPr="00E7525F">
        <w:rPr>
          <w:rFonts w:ascii="Times New Roman" w:hAnsi="Times New Roman" w:cs="Times New Roman"/>
          <w:b/>
          <w:sz w:val="24"/>
          <w:szCs w:val="24"/>
        </w:rPr>
        <w:t>Ochrana osobných údajov</w:t>
      </w:r>
    </w:p>
    <w:p w14:paraId="775CFB5D"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Nový zákon o ochrane osobných údajov (zákon č. 18/2018 Z. z. o ochrane osobných údajov a o zmene a doplnení niektorých zákonov) reaguje na trend globálneho podnikania a vývoj moderných technológií, ktoré vplývajú na vznik nových spôsobov spracúvania osobných údajov. S napredujúcou dobou je nesmierne dôležité zabezpečiť reálnu bezpečnosť spracúvania osobných údajov. </w:t>
      </w:r>
    </w:p>
    <w:p w14:paraId="45241745"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Účelom zákona je dosiahnuť súlad vnútroštátneho právneho poriadku s Nariadením Európskeho parlamentu a Rady (EÚ) č. 2016/679 z 27. apríla 2016 o ochrane fyzických osôb pri spracúvaní osobných údajov a o voľnom pohybe takýchto údajov. Zákonom sa zároveň transponuje do právneho poriadku Smernica Európskeho parlamentu a Rady (EÚ) 2016/680 </w:t>
      </w:r>
      <w:r>
        <w:rPr>
          <w:rFonts w:ascii="Times New Roman" w:hAnsi="Times New Roman" w:cs="Times New Roman"/>
          <w:sz w:val="24"/>
          <w:szCs w:val="24"/>
        </w:rPr>
        <w:br/>
      </w:r>
      <w:r w:rsidRPr="00E7525F">
        <w:rPr>
          <w:rFonts w:ascii="Times New Roman" w:hAnsi="Times New Roman" w:cs="Times New Roman"/>
          <w:sz w:val="24"/>
          <w:szCs w:val="24"/>
        </w:rPr>
        <w:t xml:space="preserve">z 27. apríla 2016 o ochrane fyzických osôb pri spracúvaní osobných údajov príslušnými orgánmi na účely predchádzania trestným činom, ich vyšetrovania, odhaľovania alebo stíhania alebo na účely výkonu trestných sankcií a o voľnom pohybe takýchto údajov a o zrušení rámcového rozhodnutia Rady 2008/977/SVV. </w:t>
      </w:r>
    </w:p>
    <w:p w14:paraId="149D8EE8"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V súvislosti so spomínaným nariadením dochádza k všeobecnému sprísneniu pravidiel pre udelenie a preukázanie súhlasu so spracovaním osobných údajov, sprísňujú sa podmienky pre spracúvanie osobných údajov osôb mladších ako 16 rokov, ale tiež sa zavádza povinnosť viesť záznamy o spracúvaní osobných údajov.</w:t>
      </w:r>
    </w:p>
    <w:p w14:paraId="7B800FC7"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Predmetná právna úprava zahŕňa pravidlá stanovené nariadením pre spracúvanie v rámci činností, ktoré patria do pôsobnosti Európskej únie, konkrétne ide o pravidlá spracúvania osobných údajov na akademické, umelecké a literárne účely, pravidlá spracúvania osobných údajov v súvislosti so zamestnaním, spracúvanie národného identifikačného čísla - rodného čísla a prenos osobitnej kategórie osobných údajov do tretích krajín a medzinárodným organizáciám, ktoré nezaručujú primeranú úroveň ochrany osobných údajov. </w:t>
      </w:r>
    </w:p>
    <w:p w14:paraId="7AEA39A7"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V neposlednom rade je taktiež upravené postavenie a organizácia Úradu na ochranu osobných údajov SR a upravujú sa aj procesné pravidlá pre výkon kontroly, konania o ochrane osobných údajov a pre proces schvaľovanie kódexov správania a pre proces certifikácie. </w:t>
      </w:r>
    </w:p>
    <w:p w14:paraId="06B2BF52" w14:textId="77777777" w:rsidR="008D5006" w:rsidRPr="00E7525F" w:rsidRDefault="008D5006" w:rsidP="008D5006">
      <w:pPr>
        <w:spacing w:after="0" w:line="240" w:lineRule="auto"/>
        <w:ind w:firstLine="709"/>
        <w:jc w:val="both"/>
        <w:rPr>
          <w:rFonts w:ascii="Times New Roman" w:hAnsi="Times New Roman" w:cs="Times New Roman"/>
          <w:sz w:val="24"/>
          <w:szCs w:val="24"/>
        </w:rPr>
      </w:pPr>
    </w:p>
    <w:p w14:paraId="126265D0" w14:textId="77777777" w:rsidR="008D5006" w:rsidRPr="00E7525F" w:rsidRDefault="008D5006" w:rsidP="008D5006">
      <w:pPr>
        <w:spacing w:after="0" w:line="240" w:lineRule="auto"/>
        <w:ind w:firstLine="709"/>
        <w:jc w:val="both"/>
        <w:rPr>
          <w:rFonts w:ascii="Times New Roman" w:hAnsi="Times New Roman" w:cs="Times New Roman"/>
          <w:i/>
          <w:sz w:val="24"/>
          <w:szCs w:val="24"/>
        </w:rPr>
      </w:pPr>
      <w:r w:rsidRPr="00E7525F">
        <w:rPr>
          <w:rFonts w:ascii="Times New Roman" w:hAnsi="Times New Roman" w:cs="Times New Roman"/>
          <w:i/>
          <w:sz w:val="24"/>
          <w:szCs w:val="24"/>
        </w:rPr>
        <w:t>Zákon nadobudne účinnosť 25. mája 2018.</w:t>
      </w:r>
    </w:p>
    <w:p w14:paraId="63E898CE" w14:textId="77777777" w:rsidR="008D5006" w:rsidRPr="00E7525F" w:rsidRDefault="008D5006" w:rsidP="008D5006">
      <w:pPr>
        <w:spacing w:after="0"/>
        <w:rPr>
          <w:rFonts w:ascii="Times New Roman" w:hAnsi="Times New Roman" w:cs="Times New Roman"/>
          <w:b/>
          <w:sz w:val="24"/>
          <w:szCs w:val="24"/>
        </w:rPr>
      </w:pPr>
    </w:p>
    <w:p w14:paraId="6D3AF22C" w14:textId="77777777" w:rsidR="008D5006" w:rsidRPr="00E7525F" w:rsidRDefault="008D5006" w:rsidP="008D5006">
      <w:pPr>
        <w:spacing w:after="0"/>
        <w:rPr>
          <w:rFonts w:ascii="Times New Roman" w:hAnsi="Times New Roman" w:cs="Times New Roman"/>
          <w:b/>
          <w:sz w:val="24"/>
          <w:szCs w:val="24"/>
        </w:rPr>
      </w:pPr>
      <w:r w:rsidRPr="00E7525F">
        <w:rPr>
          <w:rFonts w:ascii="Times New Roman" w:hAnsi="Times New Roman" w:cs="Times New Roman"/>
          <w:b/>
          <w:sz w:val="24"/>
          <w:szCs w:val="24"/>
        </w:rPr>
        <w:t>Zmena regulácie patentov</w:t>
      </w:r>
    </w:p>
    <w:p w14:paraId="09696BF0"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Zákon č. 242/2017 Z. z.</w:t>
      </w:r>
      <w:r w:rsidRPr="00E7525F">
        <w:t xml:space="preserve"> </w:t>
      </w:r>
      <w:r w:rsidRPr="00E7525F">
        <w:rPr>
          <w:rFonts w:ascii="Times New Roman" w:hAnsi="Times New Roman" w:cs="Times New Roman"/>
          <w:sz w:val="24"/>
          <w:szCs w:val="24"/>
        </w:rPr>
        <w:t xml:space="preserve">ktorým sa mení a dopĺňa zákon č. 435/2001 Z. z. o patentoch, dodatkových ochranných osvedčeniach a o zmene a doplnení niektorých zákonov (patentový zákon) v znení neskorších predpisov a ktorým sa menia a dopĺňajú niektoré zákony, modernizuje a spresňuje hmotnoprávne aj procesnoprávne ustanovenia v oblasti priemyselného vlastníctva. </w:t>
      </w:r>
    </w:p>
    <w:p w14:paraId="2C5E83AC"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Jedná sa o harmonizáciu právnej úpravy týkajúcej sa inštitútov jednotlivých predmetov priemyselného vlastníctva, akými sú najmä zamestnanecký režim, majiteľstvo a spolumajiteľstvo, prevod a prechod práv, licenčná zmluva, vymáhanie práv, prihláška a právo prednosti, sporové konania, rozklad a subsidiárna aplikácia správneho poriadku. Prijatá jednotnosť právnej úpravy zvyšuje úroveň právnej istoty zúčastnených subjektov, ako </w:t>
      </w:r>
      <w:r>
        <w:rPr>
          <w:rFonts w:ascii="Times New Roman" w:hAnsi="Times New Roman" w:cs="Times New Roman"/>
          <w:sz w:val="24"/>
          <w:szCs w:val="24"/>
        </w:rPr>
        <w:br/>
      </w:r>
      <w:r w:rsidRPr="00E7525F">
        <w:rPr>
          <w:rFonts w:ascii="Times New Roman" w:hAnsi="Times New Roman" w:cs="Times New Roman"/>
          <w:sz w:val="24"/>
          <w:szCs w:val="24"/>
        </w:rPr>
        <w:t xml:space="preserve">aj predvídateľnosť a transparentnosť postupu a rozhodovania úradu. </w:t>
      </w:r>
    </w:p>
    <w:p w14:paraId="40EE1AC7"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Touto novelou sa takisto posilňuje vymožiteľnosť práv duševného vlastníctva, v nadväznosti na rekodifikáciu civilného procesného práva a prijatie Civilného sporového poriadku, ktorý s účinnosťou od 1. júla 2016 určil, že jediným kauzálne príslušným súdom </w:t>
      </w:r>
      <w:r>
        <w:rPr>
          <w:rFonts w:ascii="Times New Roman" w:hAnsi="Times New Roman" w:cs="Times New Roman"/>
          <w:sz w:val="24"/>
          <w:szCs w:val="24"/>
        </w:rPr>
        <w:br/>
      </w:r>
      <w:r w:rsidRPr="00E7525F">
        <w:rPr>
          <w:rFonts w:ascii="Times New Roman" w:hAnsi="Times New Roman" w:cs="Times New Roman"/>
          <w:sz w:val="24"/>
          <w:szCs w:val="24"/>
        </w:rPr>
        <w:t xml:space="preserve">na konanie v sporoch priemyselného vlastníctva je Okresný súd Banská Bystrica. </w:t>
      </w:r>
    </w:p>
    <w:p w14:paraId="09860E1A"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Novela v neposlednom rade odpovedá na potrebu zmien v právnej úprave niektorých existujúcich právnych inštitútov a zavádzajú sa viaceré nové služby úradu (rešerš v prioritnej lehote a rešerš medzinárodného typu). </w:t>
      </w:r>
    </w:p>
    <w:p w14:paraId="76D7ABB2"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Predloženým návrhom sa zvyšujú priame finančné náklady zavedením nových správnych poplatkov, ako aj zvýšením sadzby doteraz existujúcich správnych poplatkov. Zároveň však dochádza k zrušeniu a zníženiu niektorých správnych poplatkov. Zvýšené dodatočné priame náklady na jedného podnikateľa predstavujú maximálne 617 eur. </w:t>
      </w:r>
    </w:p>
    <w:p w14:paraId="4AE2CAF8"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Návrh zákona taktiež prispieva k zníženiu administratívnej záťaže v odhadovanej sume 16 eur na jedného podnikateľa, vypustením niektorých z doterajších administratívno-formálnych povinností.</w:t>
      </w:r>
    </w:p>
    <w:p w14:paraId="799156F2"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V oblasti inovácií  novela zákona spresňuje a štandardizuje právne vzťahy dôležité v procese transferu technológií. Nastavuje zamestnanecký režim, venuje sa téme spolumajiteľstva patentu, úžitkového vzoru, dizajnu a ochrannej známky a inštitútu licenčnej zmluvy s definovaním výlučnej a nevýlučnej licencie. S cieľom podpory transferu technológii predkladaný návrh zákona zavádza aj nové, už spomínané služby pre prihlasovateľov.</w:t>
      </w:r>
    </w:p>
    <w:p w14:paraId="57C16D5C" w14:textId="77777777" w:rsidR="008D5006" w:rsidRPr="00E7525F" w:rsidRDefault="008D5006" w:rsidP="008D5006">
      <w:pPr>
        <w:spacing w:after="0" w:line="240" w:lineRule="auto"/>
        <w:ind w:firstLine="709"/>
        <w:jc w:val="both"/>
        <w:rPr>
          <w:rFonts w:ascii="Times New Roman" w:hAnsi="Times New Roman" w:cs="Times New Roman"/>
          <w:sz w:val="24"/>
          <w:szCs w:val="24"/>
        </w:rPr>
      </w:pPr>
    </w:p>
    <w:p w14:paraId="328D4E8B" w14:textId="77777777" w:rsidR="008D5006" w:rsidRPr="00E7525F" w:rsidRDefault="008D5006" w:rsidP="008D5006">
      <w:pPr>
        <w:spacing w:after="0" w:line="240" w:lineRule="auto"/>
        <w:ind w:firstLine="709"/>
        <w:jc w:val="both"/>
        <w:rPr>
          <w:rFonts w:ascii="Times New Roman" w:hAnsi="Times New Roman" w:cs="Times New Roman"/>
          <w:i/>
          <w:sz w:val="24"/>
          <w:szCs w:val="24"/>
        </w:rPr>
      </w:pPr>
      <w:r w:rsidRPr="00E7525F">
        <w:rPr>
          <w:rFonts w:ascii="Times New Roman" w:hAnsi="Times New Roman" w:cs="Times New Roman"/>
          <w:i/>
          <w:sz w:val="24"/>
          <w:szCs w:val="24"/>
        </w:rPr>
        <w:t>Zákon nadobudol účinnosť 1. januára 2018, s výnimkou vybraných článkov, ktoré nadobudnú účinnosť 1. januára 2019.</w:t>
      </w:r>
    </w:p>
    <w:p w14:paraId="720B0874" w14:textId="77777777" w:rsidR="008D5006" w:rsidRPr="00E7525F" w:rsidRDefault="008D5006" w:rsidP="008D5006">
      <w:pPr>
        <w:autoSpaceDN w:val="0"/>
        <w:spacing w:after="0"/>
        <w:textAlignment w:val="baseline"/>
        <w:rPr>
          <w:rFonts w:ascii="Times New Roman" w:hAnsi="Times New Roman" w:cs="Times New Roman"/>
          <w:b/>
          <w:sz w:val="24"/>
          <w:szCs w:val="24"/>
        </w:rPr>
      </w:pPr>
    </w:p>
    <w:p w14:paraId="2C5041CD" w14:textId="77777777" w:rsidR="008D5006" w:rsidRPr="00E7525F" w:rsidRDefault="008D5006" w:rsidP="008D5006">
      <w:pPr>
        <w:autoSpaceDN w:val="0"/>
        <w:spacing w:after="0"/>
        <w:textAlignment w:val="baseline"/>
        <w:rPr>
          <w:rFonts w:ascii="Times New Roman" w:hAnsi="Times New Roman" w:cs="Times New Roman"/>
          <w:b/>
          <w:sz w:val="24"/>
          <w:szCs w:val="24"/>
        </w:rPr>
      </w:pPr>
      <w:r w:rsidRPr="00E7525F">
        <w:rPr>
          <w:rFonts w:ascii="Times New Roman" w:hAnsi="Times New Roman" w:cs="Times New Roman"/>
          <w:b/>
          <w:sz w:val="24"/>
          <w:szCs w:val="24"/>
        </w:rPr>
        <w:t>Právna úprava používania elektronickej registračnej pokladnice</w:t>
      </w:r>
    </w:p>
    <w:p w14:paraId="1DF93276"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V zmysle Plánu legislatívnych úloh vlády SR na rok 2017 došlo k úprave pravidiel používania elektronickej registračnej pokladnice prostredníctvom Zákona č. 270/2017 Z. z., ktorým sa mení a dopĺňa zákon č. 289/2008 Z. z. o používaní elektronickej registračnej pokladnice a o zmene a doplnení zákona Slovenskej národnej rady č. 511/1992 Zb. o správe daní a poplatkov a o zmenách v sústave územných finančných orgánov v znení neskorších predpisov v znení neskorších predpisov.</w:t>
      </w:r>
    </w:p>
    <w:p w14:paraId="7C119C4D"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Novela zákona má za cieľ definovať virtuálnu registračnú pokladnicu detailnejšie, zabezpečiť skvalitnenie kontrolnej činnosti finančnej správy, skvalitnenie certifikačnej činnosti so zameraním na zvýšenie ochrany a bezpečnosti údajov uložených v elektronickej registračnej pokladnici alebo vo virtuálnej registračnej pokladnici, a v konečnom dôsledku dosiahnuť elimináciu krátenia prijatých tržieb.</w:t>
      </w:r>
    </w:p>
    <w:p w14:paraId="4AA62218"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Návrh súčasne zvyšuje aj znižuje administratívnu záťaž pre podnikateľov. V prípade negatívnych vplyvov ide o: </w:t>
      </w:r>
    </w:p>
    <w:p w14:paraId="6276D0C1" w14:textId="77777777" w:rsidR="008D5006" w:rsidRPr="00E7525F" w:rsidRDefault="008D5006" w:rsidP="0081580A">
      <w:pPr>
        <w:pStyle w:val="Odsekzoznamu"/>
        <w:numPr>
          <w:ilvl w:val="0"/>
          <w:numId w:val="5"/>
        </w:numPr>
        <w:tabs>
          <w:tab w:val="left" w:pos="709"/>
        </w:tabs>
        <w:ind w:left="709" w:hanging="283"/>
        <w:rPr>
          <w:rFonts w:ascii="Times New Roman" w:hAnsi="Times New Roman" w:cs="Times New Roman"/>
          <w:sz w:val="24"/>
          <w:szCs w:val="24"/>
        </w:rPr>
      </w:pPr>
      <w:r w:rsidRPr="00E7525F">
        <w:rPr>
          <w:rFonts w:ascii="Times New Roman" w:hAnsi="Times New Roman" w:cs="Times New Roman"/>
          <w:sz w:val="24"/>
          <w:szCs w:val="24"/>
        </w:rPr>
        <w:t xml:space="preserve">zaznamenanie kumulovaného obratu do knihy pokladnice </w:t>
      </w:r>
    </w:p>
    <w:p w14:paraId="03335462" w14:textId="77777777" w:rsidR="008D5006" w:rsidRPr="00E7525F" w:rsidRDefault="008D5006" w:rsidP="0081580A">
      <w:pPr>
        <w:pStyle w:val="Odsekzoznamu"/>
        <w:numPr>
          <w:ilvl w:val="0"/>
          <w:numId w:val="5"/>
        </w:numPr>
        <w:tabs>
          <w:tab w:val="left" w:pos="709"/>
        </w:tabs>
        <w:ind w:left="709" w:hanging="283"/>
        <w:rPr>
          <w:rFonts w:ascii="Times New Roman" w:hAnsi="Times New Roman" w:cs="Times New Roman"/>
          <w:sz w:val="24"/>
          <w:szCs w:val="24"/>
        </w:rPr>
      </w:pPr>
      <w:r w:rsidRPr="00E7525F">
        <w:rPr>
          <w:rFonts w:ascii="Times New Roman" w:hAnsi="Times New Roman" w:cs="Times New Roman"/>
          <w:sz w:val="24"/>
          <w:szCs w:val="24"/>
        </w:rPr>
        <w:t xml:space="preserve">zmeny v knihe pokladnice </w:t>
      </w:r>
    </w:p>
    <w:p w14:paraId="6338E607" w14:textId="77777777" w:rsidR="008D5006" w:rsidRPr="00E7525F" w:rsidRDefault="008D5006" w:rsidP="0081580A">
      <w:pPr>
        <w:pStyle w:val="Odsekzoznamu"/>
        <w:numPr>
          <w:ilvl w:val="0"/>
          <w:numId w:val="5"/>
        </w:numPr>
        <w:tabs>
          <w:tab w:val="left" w:pos="709"/>
        </w:tabs>
        <w:ind w:left="709" w:hanging="283"/>
        <w:rPr>
          <w:rFonts w:ascii="Times New Roman" w:hAnsi="Times New Roman" w:cs="Times New Roman"/>
          <w:sz w:val="24"/>
          <w:szCs w:val="24"/>
        </w:rPr>
      </w:pPr>
      <w:r w:rsidRPr="00E7525F">
        <w:rPr>
          <w:rFonts w:ascii="Times New Roman" w:hAnsi="Times New Roman" w:cs="Times New Roman"/>
          <w:sz w:val="24"/>
          <w:szCs w:val="24"/>
        </w:rPr>
        <w:t xml:space="preserve">poskytnutie nástrojov a dokladov k pokladniciam na výzvu CÚ Bratislava v širšom rozsahu </w:t>
      </w:r>
    </w:p>
    <w:p w14:paraId="18DD7DC1" w14:textId="77777777" w:rsidR="008D5006" w:rsidRPr="00E7525F" w:rsidRDefault="008D5006" w:rsidP="0081580A">
      <w:pPr>
        <w:pStyle w:val="Odsekzoznamu"/>
        <w:numPr>
          <w:ilvl w:val="0"/>
          <w:numId w:val="5"/>
        </w:numPr>
        <w:tabs>
          <w:tab w:val="left" w:pos="709"/>
        </w:tabs>
        <w:ind w:left="709" w:hanging="283"/>
        <w:rPr>
          <w:rFonts w:ascii="Times New Roman" w:hAnsi="Times New Roman" w:cs="Times New Roman"/>
          <w:sz w:val="24"/>
          <w:szCs w:val="24"/>
        </w:rPr>
      </w:pPr>
      <w:r w:rsidRPr="00E7525F">
        <w:rPr>
          <w:rFonts w:ascii="Times New Roman" w:hAnsi="Times New Roman" w:cs="Times New Roman"/>
          <w:sz w:val="24"/>
          <w:szCs w:val="24"/>
        </w:rPr>
        <w:t xml:space="preserve">poskytnutie súčinnosti pri technickej expertíze na výzvu CÚ Bratislava </w:t>
      </w:r>
    </w:p>
    <w:p w14:paraId="042E0C1D" w14:textId="77777777" w:rsidR="008D5006" w:rsidRPr="00E7525F" w:rsidRDefault="008D5006" w:rsidP="0081580A">
      <w:pPr>
        <w:pStyle w:val="Odsekzoznamu"/>
        <w:numPr>
          <w:ilvl w:val="0"/>
          <w:numId w:val="5"/>
        </w:numPr>
        <w:tabs>
          <w:tab w:val="left" w:pos="709"/>
        </w:tabs>
        <w:ind w:left="709" w:hanging="283"/>
        <w:rPr>
          <w:rFonts w:ascii="Times New Roman" w:hAnsi="Times New Roman" w:cs="Times New Roman"/>
          <w:sz w:val="24"/>
          <w:szCs w:val="24"/>
        </w:rPr>
      </w:pPr>
      <w:r w:rsidRPr="00E7525F">
        <w:rPr>
          <w:rFonts w:ascii="Times New Roman" w:hAnsi="Times New Roman" w:cs="Times New Roman"/>
          <w:sz w:val="24"/>
          <w:szCs w:val="24"/>
        </w:rPr>
        <w:t xml:space="preserve">sprístupnenie oznámenia o nepoužívaní registračnej pokladnice na predajnom mieste </w:t>
      </w:r>
    </w:p>
    <w:p w14:paraId="75937472" w14:textId="77777777" w:rsidR="008D5006" w:rsidRPr="000269B0" w:rsidRDefault="008D5006" w:rsidP="0081580A">
      <w:pPr>
        <w:pStyle w:val="Odsekzoznamu"/>
        <w:numPr>
          <w:ilvl w:val="0"/>
          <w:numId w:val="5"/>
        </w:numPr>
        <w:tabs>
          <w:tab w:val="left" w:pos="709"/>
        </w:tabs>
        <w:ind w:left="709" w:hanging="283"/>
        <w:rPr>
          <w:rFonts w:ascii="Times New Roman" w:hAnsi="Times New Roman" w:cs="Times New Roman"/>
          <w:sz w:val="24"/>
          <w:szCs w:val="24"/>
        </w:rPr>
      </w:pPr>
      <w:r w:rsidRPr="00E7525F">
        <w:rPr>
          <w:rFonts w:ascii="Times New Roman" w:hAnsi="Times New Roman" w:cs="Times New Roman"/>
          <w:sz w:val="24"/>
          <w:szCs w:val="24"/>
        </w:rPr>
        <w:t>oznámenie o aktualizácii vstavaného registračného programu alebo vlastného registračného programu (vzťahuje sa na výrobcov, dovozcov a distribútorov pokladníc, servisné organizácie a aj podnikateľov, ktorí si budú musieť tieto programy v rámci údržby pokladnice dať aktualizovať).</w:t>
      </w:r>
    </w:p>
    <w:p w14:paraId="34E7374B" w14:textId="77777777" w:rsidR="008D5006" w:rsidRPr="00E7525F" w:rsidRDefault="008D5006" w:rsidP="008D5006">
      <w:pPr>
        <w:spacing w:after="0" w:line="240" w:lineRule="auto"/>
        <w:jc w:val="both"/>
        <w:rPr>
          <w:rFonts w:ascii="Times New Roman" w:hAnsi="Times New Roman" w:cs="Times New Roman"/>
          <w:sz w:val="24"/>
          <w:szCs w:val="24"/>
        </w:rPr>
      </w:pPr>
      <w:r w:rsidRPr="00E7525F">
        <w:rPr>
          <w:rFonts w:ascii="Times New Roman" w:hAnsi="Times New Roman" w:cs="Times New Roman"/>
          <w:sz w:val="24"/>
          <w:szCs w:val="24"/>
        </w:rPr>
        <w:t>V návrhu možno vyzdvihnúť nasledujúce pro</w:t>
      </w:r>
      <w:r>
        <w:rPr>
          <w:rFonts w:ascii="Times New Roman" w:hAnsi="Times New Roman" w:cs="Times New Roman"/>
          <w:sz w:val="24"/>
          <w:szCs w:val="24"/>
        </w:rPr>
        <w:t>-</w:t>
      </w:r>
      <w:r w:rsidRPr="00E7525F">
        <w:rPr>
          <w:rFonts w:ascii="Times New Roman" w:hAnsi="Times New Roman" w:cs="Times New Roman"/>
          <w:sz w:val="24"/>
          <w:szCs w:val="24"/>
        </w:rPr>
        <w:t xml:space="preserve">podnikateľské opatrenia: </w:t>
      </w:r>
    </w:p>
    <w:p w14:paraId="25411815" w14:textId="77777777" w:rsidR="008D5006" w:rsidRPr="00E7525F" w:rsidRDefault="008D5006" w:rsidP="0081580A">
      <w:pPr>
        <w:pStyle w:val="Odsekzoznamu"/>
        <w:numPr>
          <w:ilvl w:val="0"/>
          <w:numId w:val="5"/>
        </w:numPr>
        <w:tabs>
          <w:tab w:val="left" w:pos="709"/>
        </w:tabs>
        <w:ind w:left="709" w:hanging="283"/>
        <w:rPr>
          <w:rFonts w:ascii="Times New Roman" w:hAnsi="Times New Roman" w:cs="Times New Roman"/>
          <w:sz w:val="24"/>
          <w:szCs w:val="24"/>
        </w:rPr>
      </w:pPr>
      <w:r w:rsidRPr="00E7525F">
        <w:rPr>
          <w:rFonts w:ascii="Times New Roman" w:hAnsi="Times New Roman" w:cs="Times New Roman"/>
          <w:sz w:val="24"/>
          <w:szCs w:val="24"/>
        </w:rPr>
        <w:t xml:space="preserve">možnosť nahlasovania zmien súvisiacich so zákonom o používaní registračných pokladníc na ktoromkoľvek daňovom úrade a nie iba na miestne príslušnom, </w:t>
      </w:r>
    </w:p>
    <w:p w14:paraId="4D459D51" w14:textId="77777777" w:rsidR="008D5006" w:rsidRPr="00E7525F" w:rsidRDefault="008D5006" w:rsidP="0081580A">
      <w:pPr>
        <w:pStyle w:val="Odsekzoznamu"/>
        <w:numPr>
          <w:ilvl w:val="0"/>
          <w:numId w:val="5"/>
        </w:numPr>
        <w:tabs>
          <w:tab w:val="left" w:pos="709"/>
          <w:tab w:val="left" w:pos="851"/>
        </w:tabs>
        <w:ind w:left="709" w:hanging="283"/>
        <w:rPr>
          <w:rFonts w:ascii="Times New Roman" w:hAnsi="Times New Roman" w:cs="Times New Roman"/>
          <w:sz w:val="24"/>
          <w:szCs w:val="24"/>
        </w:rPr>
      </w:pPr>
      <w:r w:rsidRPr="00E7525F">
        <w:rPr>
          <w:rFonts w:ascii="Times New Roman" w:hAnsi="Times New Roman" w:cs="Times New Roman"/>
          <w:sz w:val="24"/>
          <w:szCs w:val="24"/>
        </w:rPr>
        <w:t xml:space="preserve">aby pri prvom nesprávnom označení tovaru alebo služby na pokladničnom doklade, daňový úrad alebo colný úrad neuložil pokutu, ale podnikateľa na uvedenú skutočnosť upozornil a v prípade, že nedostatky nebudú odstránené až potom uložil pokutu, ktorú sa zároveň navrhuje ukladať v nižšej výške 20 eur – 100 eur. </w:t>
      </w:r>
    </w:p>
    <w:p w14:paraId="02B11568" w14:textId="77777777" w:rsidR="008D5006" w:rsidRPr="00E7525F" w:rsidRDefault="008D5006" w:rsidP="0081580A">
      <w:pPr>
        <w:pStyle w:val="Odsekzoznamu"/>
        <w:numPr>
          <w:ilvl w:val="0"/>
          <w:numId w:val="5"/>
        </w:numPr>
        <w:tabs>
          <w:tab w:val="left" w:pos="709"/>
          <w:tab w:val="left" w:pos="851"/>
        </w:tabs>
        <w:ind w:left="709" w:hanging="283"/>
        <w:rPr>
          <w:rFonts w:ascii="Times New Roman" w:hAnsi="Times New Roman" w:cs="Times New Roman"/>
          <w:sz w:val="24"/>
          <w:szCs w:val="24"/>
        </w:rPr>
      </w:pPr>
      <w:r w:rsidRPr="00E7525F">
        <w:rPr>
          <w:rFonts w:ascii="Times New Roman" w:hAnsi="Times New Roman" w:cs="Times New Roman"/>
          <w:sz w:val="24"/>
          <w:szCs w:val="24"/>
        </w:rPr>
        <w:t xml:space="preserve">podnikateľ môže používať knihu pokladnice aj po zákonom doplnených niektorých údajov </w:t>
      </w:r>
    </w:p>
    <w:p w14:paraId="5E8ED640" w14:textId="77777777" w:rsidR="008D5006" w:rsidRPr="00E7525F" w:rsidRDefault="008D5006" w:rsidP="0081580A">
      <w:pPr>
        <w:pStyle w:val="Odsekzoznamu"/>
        <w:numPr>
          <w:ilvl w:val="0"/>
          <w:numId w:val="5"/>
        </w:numPr>
        <w:tabs>
          <w:tab w:val="left" w:pos="709"/>
          <w:tab w:val="left" w:pos="851"/>
        </w:tabs>
        <w:ind w:left="709" w:hanging="283"/>
        <w:rPr>
          <w:rFonts w:ascii="Times New Roman" w:hAnsi="Times New Roman" w:cs="Times New Roman"/>
          <w:sz w:val="24"/>
          <w:szCs w:val="24"/>
        </w:rPr>
      </w:pPr>
      <w:r w:rsidRPr="00E7525F">
        <w:rPr>
          <w:rFonts w:ascii="Times New Roman" w:hAnsi="Times New Roman" w:cs="Times New Roman"/>
          <w:sz w:val="24"/>
          <w:szCs w:val="24"/>
        </w:rPr>
        <w:t>odstránenie administratívnej záťaže z dôvodu zrušenia vyhotovovania dennej uzávierky z paragónov.</w:t>
      </w:r>
    </w:p>
    <w:p w14:paraId="28BE3A2F" w14:textId="77777777" w:rsidR="008D5006" w:rsidRPr="00E7525F" w:rsidRDefault="008D5006" w:rsidP="008D5006">
      <w:pPr>
        <w:pStyle w:val="Odsekzoznamu"/>
        <w:ind w:left="420" w:firstLine="709"/>
        <w:rPr>
          <w:rFonts w:ascii="Times New Roman" w:hAnsi="Times New Roman" w:cs="Times New Roman"/>
          <w:sz w:val="24"/>
          <w:szCs w:val="24"/>
        </w:rPr>
      </w:pPr>
    </w:p>
    <w:p w14:paraId="24CADAE4" w14:textId="77777777" w:rsidR="008D5006" w:rsidRPr="00E7525F" w:rsidRDefault="008D5006" w:rsidP="008D5006">
      <w:pPr>
        <w:pStyle w:val="Odsekzoznamu"/>
        <w:ind w:left="420" w:firstLine="709"/>
        <w:rPr>
          <w:rFonts w:ascii="Times New Roman" w:hAnsi="Times New Roman" w:cs="Times New Roman"/>
          <w:i/>
          <w:sz w:val="24"/>
          <w:szCs w:val="24"/>
        </w:rPr>
      </w:pPr>
      <w:r w:rsidRPr="00E7525F">
        <w:rPr>
          <w:rFonts w:ascii="Times New Roman" w:hAnsi="Times New Roman" w:cs="Times New Roman"/>
          <w:i/>
          <w:sz w:val="24"/>
          <w:szCs w:val="24"/>
        </w:rPr>
        <w:t>Zákon nadobudol účinnosť 1. januára 2018.</w:t>
      </w:r>
    </w:p>
    <w:p w14:paraId="153C310D" w14:textId="77777777" w:rsidR="008D5006" w:rsidRPr="00E7525F" w:rsidRDefault="008D5006" w:rsidP="008D5006">
      <w:pPr>
        <w:pStyle w:val="Odsekzoznamu"/>
        <w:ind w:left="420" w:firstLine="709"/>
        <w:rPr>
          <w:rFonts w:ascii="Times New Roman" w:hAnsi="Times New Roman" w:cs="Times New Roman"/>
          <w:sz w:val="24"/>
          <w:szCs w:val="24"/>
        </w:rPr>
      </w:pPr>
    </w:p>
    <w:p w14:paraId="4132797E" w14:textId="77777777" w:rsidR="008D5006" w:rsidRPr="00E7525F" w:rsidRDefault="008D5006" w:rsidP="008D5006">
      <w:pPr>
        <w:spacing w:after="0"/>
        <w:rPr>
          <w:rFonts w:ascii="Times New Roman" w:hAnsi="Times New Roman" w:cs="Times New Roman"/>
          <w:sz w:val="24"/>
          <w:szCs w:val="24"/>
        </w:rPr>
      </w:pPr>
      <w:r w:rsidRPr="00E7525F">
        <w:rPr>
          <w:rFonts w:ascii="Times New Roman" w:hAnsi="Times New Roman" w:cs="Times New Roman"/>
          <w:b/>
          <w:sz w:val="24"/>
          <w:szCs w:val="24"/>
        </w:rPr>
        <w:t>Index daňovej spoľahlivosti a daňové tajomstvo</w:t>
      </w:r>
    </w:p>
    <w:p w14:paraId="486BB256"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Zákon č. 267/2017 Z. z., ktorým sa mení a dopĺňa zákon č. 563/2009 Z. z. o správe daní (daňový poriadok) a o zmene a doplnení niektorých zákonov v znení neskorších predpisov </w:t>
      </w:r>
      <w:r>
        <w:rPr>
          <w:rFonts w:ascii="Times New Roman" w:hAnsi="Times New Roman" w:cs="Times New Roman"/>
          <w:sz w:val="24"/>
          <w:szCs w:val="24"/>
        </w:rPr>
        <w:br/>
      </w:r>
      <w:r w:rsidRPr="00E7525F">
        <w:rPr>
          <w:rFonts w:ascii="Times New Roman" w:hAnsi="Times New Roman" w:cs="Times New Roman"/>
          <w:sz w:val="24"/>
          <w:szCs w:val="24"/>
        </w:rPr>
        <w:t xml:space="preserve">a ktorým sa menia a dopĺňajú niektoré zákony, sa prioritne zaoberá dvoma témami – zavedením indexu daňovej spoľahlivosti a zmenou inštitútu daňového tajomstva. </w:t>
      </w:r>
    </w:p>
    <w:p w14:paraId="66A565BB"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Návrh zákona reaguje na priority vyplývajúce z Programového vyhlásenia vlády SR a na úlohy vyplývajúce z Plánu legislatívnych úloh vlády SR na rok 2017</w:t>
      </w:r>
      <w:r w:rsidRPr="00E7525F">
        <w:rPr>
          <w:rFonts w:ascii="Times New Roman" w:hAnsi="Times New Roman" w:cs="Times New Roman"/>
          <w:sz w:val="24"/>
          <w:szCs w:val="24"/>
          <w:lang w:eastAsia="sk-SK"/>
        </w:rPr>
        <w:t xml:space="preserve"> a </w:t>
      </w:r>
      <w:r w:rsidRPr="00E7525F">
        <w:rPr>
          <w:rFonts w:ascii="Times New Roman" w:hAnsi="Times New Roman" w:cs="Times New Roman"/>
          <w:sz w:val="24"/>
          <w:szCs w:val="24"/>
        </w:rPr>
        <w:t xml:space="preserve">Akčného plánu boja proti daňovým podvodom 2017 – 2018. </w:t>
      </w:r>
    </w:p>
    <w:p w14:paraId="723CA4A0" w14:textId="77777777" w:rsidR="008D5006" w:rsidRPr="00E7525F" w:rsidRDefault="008D5006" w:rsidP="008D5006">
      <w:pPr>
        <w:spacing w:after="0" w:line="240" w:lineRule="auto"/>
        <w:ind w:firstLine="709"/>
        <w:jc w:val="both"/>
        <w:rPr>
          <w:rFonts w:ascii="Times New Roman" w:hAnsi="Times New Roman" w:cs="Times New Roman"/>
          <w:sz w:val="24"/>
          <w:szCs w:val="24"/>
          <w:lang w:eastAsia="sk-SK"/>
        </w:rPr>
      </w:pPr>
      <w:r w:rsidRPr="00E7525F">
        <w:rPr>
          <w:rFonts w:ascii="Times New Roman" w:hAnsi="Times New Roman" w:cs="Times New Roman"/>
          <w:sz w:val="24"/>
          <w:szCs w:val="24"/>
        </w:rPr>
        <w:t xml:space="preserve">V súvislosti s inštitútom daňového tajomstva dochádza k jeho reforme s úmyslom </w:t>
      </w:r>
      <w:r w:rsidRPr="00E7525F">
        <w:rPr>
          <w:rFonts w:ascii="Times New Roman" w:hAnsi="Times New Roman" w:cs="Times New Roman"/>
          <w:sz w:val="24"/>
          <w:szCs w:val="24"/>
          <w:lang w:eastAsia="sk-SK"/>
        </w:rPr>
        <w:t xml:space="preserve">zabezpečenia rešpektovania medzinárodných a európskych štandardov administratívnej spolupráce v daňovej oblasti a odstránenia prekážok v boji proti daňovým únikom a podvodom.Novela zákona definuje pojem daňového tajomstva a poskytuje garanciu daňovým subjektom, že informácie poskytnuté správcovi dane ostanú dôverné. </w:t>
      </w:r>
    </w:p>
    <w:p w14:paraId="1B848B55" w14:textId="77777777" w:rsidR="008D5006" w:rsidRPr="00E7525F" w:rsidRDefault="008D5006" w:rsidP="008D5006">
      <w:pPr>
        <w:spacing w:after="0" w:line="240" w:lineRule="auto"/>
        <w:ind w:firstLine="709"/>
        <w:jc w:val="both"/>
        <w:rPr>
          <w:rFonts w:ascii="Times New Roman" w:hAnsi="Times New Roman" w:cs="Times New Roman"/>
          <w:sz w:val="24"/>
          <w:szCs w:val="24"/>
          <w:lang w:eastAsia="sk-SK"/>
        </w:rPr>
      </w:pPr>
      <w:r w:rsidRPr="00E7525F">
        <w:rPr>
          <w:rFonts w:ascii="Times New Roman" w:hAnsi="Times New Roman" w:cs="Times New Roman"/>
          <w:sz w:val="24"/>
          <w:szCs w:val="24"/>
          <w:lang w:eastAsia="sk-SK"/>
        </w:rPr>
        <w:t xml:space="preserve">V nadväznosti na index daňovej spoľahlivosti, nová právna úprava zavádza legálne aplikovateľné daňové hodnotenie subjektov, vrátane osobitných daňových režimov </w:t>
      </w:r>
      <w:r>
        <w:rPr>
          <w:rFonts w:ascii="Times New Roman" w:hAnsi="Times New Roman" w:cs="Times New Roman"/>
          <w:sz w:val="24"/>
          <w:szCs w:val="24"/>
          <w:lang w:eastAsia="sk-SK"/>
        </w:rPr>
        <w:br/>
      </w:r>
      <w:r w:rsidRPr="00E7525F">
        <w:rPr>
          <w:rFonts w:ascii="Times New Roman" w:hAnsi="Times New Roman" w:cs="Times New Roman"/>
          <w:sz w:val="24"/>
          <w:szCs w:val="24"/>
          <w:lang w:eastAsia="sk-SK"/>
        </w:rPr>
        <w:t xml:space="preserve">pre zodpovedné a spoľahlivé daňové subjekty. Na základe riadneho a včasného plnenia daňových povinností budú následne  tieto subjekty daňovo zvýhodňované. </w:t>
      </w:r>
    </w:p>
    <w:p w14:paraId="46E2036F" w14:textId="77777777" w:rsidR="008D5006" w:rsidRPr="00E7525F" w:rsidRDefault="008D5006" w:rsidP="008D5006">
      <w:pPr>
        <w:spacing w:after="0" w:line="240" w:lineRule="auto"/>
        <w:ind w:firstLine="709"/>
        <w:jc w:val="both"/>
        <w:rPr>
          <w:rFonts w:ascii="Times New Roman" w:hAnsi="Times New Roman" w:cs="Times New Roman"/>
          <w:sz w:val="24"/>
          <w:szCs w:val="24"/>
          <w:lang w:eastAsia="sk-SK"/>
        </w:rPr>
      </w:pPr>
      <w:r w:rsidRPr="00E7525F">
        <w:rPr>
          <w:rFonts w:ascii="Times New Roman" w:hAnsi="Times New Roman" w:cs="Times New Roman"/>
          <w:sz w:val="24"/>
          <w:szCs w:val="24"/>
          <w:lang w:eastAsia="sk-SK"/>
        </w:rPr>
        <w:t xml:space="preserve">Podľa analýzy vplyvov na podnikateľské prostredie dochádza k znižovaniu nákladov </w:t>
      </w:r>
      <w:r>
        <w:rPr>
          <w:rFonts w:ascii="Times New Roman" w:hAnsi="Times New Roman" w:cs="Times New Roman"/>
          <w:sz w:val="24"/>
          <w:szCs w:val="24"/>
          <w:lang w:eastAsia="sk-SK"/>
        </w:rPr>
        <w:br/>
      </w:r>
      <w:r w:rsidRPr="00E7525F">
        <w:rPr>
          <w:rFonts w:ascii="Times New Roman" w:hAnsi="Times New Roman" w:cs="Times New Roman"/>
          <w:sz w:val="24"/>
          <w:szCs w:val="24"/>
          <w:lang w:eastAsia="sk-SK"/>
        </w:rPr>
        <w:t>pre podnikateľov, predovšetkým znížením úhrad za vydanie záväzného stanoviska o polovicu, alebo znížením administratívnej záťaže z dôvodu úpravy daňového tajomstva.</w:t>
      </w:r>
    </w:p>
    <w:p w14:paraId="67AAA512" w14:textId="77777777" w:rsidR="008D5006" w:rsidRPr="00E7525F" w:rsidRDefault="008D5006" w:rsidP="008D5006">
      <w:pPr>
        <w:spacing w:after="0" w:line="240" w:lineRule="auto"/>
        <w:ind w:firstLine="709"/>
        <w:jc w:val="both"/>
        <w:rPr>
          <w:rFonts w:ascii="Times New Roman" w:hAnsi="Times New Roman" w:cs="Times New Roman"/>
          <w:sz w:val="24"/>
          <w:szCs w:val="24"/>
          <w:lang w:eastAsia="sk-SK"/>
        </w:rPr>
      </w:pPr>
    </w:p>
    <w:p w14:paraId="188B8506" w14:textId="77777777" w:rsidR="008D5006" w:rsidRPr="00E7525F" w:rsidRDefault="008D5006" w:rsidP="008D5006">
      <w:pPr>
        <w:spacing w:after="0" w:line="240" w:lineRule="auto"/>
        <w:ind w:firstLine="709"/>
        <w:jc w:val="both"/>
        <w:rPr>
          <w:rFonts w:ascii="Times New Roman" w:hAnsi="Times New Roman" w:cs="Times New Roman"/>
          <w:i/>
          <w:sz w:val="24"/>
          <w:szCs w:val="24"/>
          <w:lang w:eastAsia="sk-SK"/>
        </w:rPr>
      </w:pPr>
      <w:r w:rsidRPr="00E7525F">
        <w:rPr>
          <w:rFonts w:ascii="Times New Roman" w:hAnsi="Times New Roman" w:cs="Times New Roman"/>
          <w:i/>
          <w:sz w:val="24"/>
          <w:szCs w:val="24"/>
          <w:lang w:eastAsia="sk-SK"/>
        </w:rPr>
        <w:t>Zákon nadobudol účinnosť 1. januára 2018, s výnimkou niektorých ustanovení, ktoré nadobudnú účinnosť 1. januára 2019.</w:t>
      </w:r>
    </w:p>
    <w:p w14:paraId="3B7AF6B8" w14:textId="77777777" w:rsidR="008D5006" w:rsidRPr="00E7525F" w:rsidRDefault="008D5006" w:rsidP="008D5006">
      <w:pPr>
        <w:spacing w:after="0"/>
        <w:rPr>
          <w:rFonts w:ascii="Times New Roman" w:hAnsi="Times New Roman" w:cs="Times New Roman"/>
          <w:b/>
          <w:sz w:val="24"/>
          <w:szCs w:val="24"/>
        </w:rPr>
      </w:pPr>
    </w:p>
    <w:p w14:paraId="7757CBE1" w14:textId="77777777" w:rsidR="008D5006" w:rsidRPr="00E7525F" w:rsidRDefault="008D5006" w:rsidP="008D5006">
      <w:pPr>
        <w:spacing w:after="0"/>
        <w:rPr>
          <w:rFonts w:ascii="Times New Roman" w:hAnsi="Times New Roman" w:cs="Times New Roman"/>
          <w:sz w:val="24"/>
          <w:szCs w:val="24"/>
        </w:rPr>
      </w:pPr>
      <w:r w:rsidRPr="00E7525F">
        <w:rPr>
          <w:rFonts w:ascii="Times New Roman" w:hAnsi="Times New Roman" w:cs="Times New Roman"/>
          <w:b/>
          <w:sz w:val="24"/>
          <w:szCs w:val="24"/>
        </w:rPr>
        <w:t>Nelegálna práca</w:t>
      </w:r>
    </w:p>
    <w:p w14:paraId="7E356B2C" w14:textId="77777777" w:rsidR="008D5006" w:rsidRPr="00E7525F" w:rsidRDefault="008D5006" w:rsidP="008D5006">
      <w:pPr>
        <w:spacing w:after="0" w:line="240" w:lineRule="auto"/>
        <w:ind w:firstLine="709"/>
        <w:jc w:val="both"/>
        <w:rPr>
          <w:rFonts w:ascii="Times New Roman" w:hAnsi="Times New Roman" w:cs="Times New Roman"/>
          <w:sz w:val="24"/>
          <w:szCs w:val="24"/>
          <w:lang w:eastAsia="sk-SK"/>
        </w:rPr>
      </w:pPr>
      <w:r w:rsidRPr="00E7525F">
        <w:rPr>
          <w:rFonts w:ascii="Times New Roman" w:hAnsi="Times New Roman" w:cs="Times New Roman"/>
          <w:sz w:val="24"/>
          <w:szCs w:val="24"/>
          <w:lang w:eastAsia="sk-SK"/>
        </w:rPr>
        <w:t xml:space="preserve">NR SR prijala Zákon č. 294/2017 Z. z., ktorým sa mení a dopĺňa zákon č. 82/2005 Z. z. </w:t>
      </w:r>
      <w:r>
        <w:rPr>
          <w:rFonts w:ascii="Times New Roman" w:hAnsi="Times New Roman" w:cs="Times New Roman"/>
          <w:sz w:val="24"/>
          <w:szCs w:val="24"/>
          <w:lang w:eastAsia="sk-SK"/>
        </w:rPr>
        <w:br/>
      </w:r>
      <w:r w:rsidRPr="00E7525F">
        <w:rPr>
          <w:rFonts w:ascii="Times New Roman" w:hAnsi="Times New Roman" w:cs="Times New Roman"/>
          <w:sz w:val="24"/>
          <w:szCs w:val="24"/>
          <w:lang w:eastAsia="sk-SK"/>
        </w:rPr>
        <w:t>o nelegálnej práci a nelegálnom zamestnávaní a o zmene a doplnení niektorých zákonov v znení neskorších predpisov.</w:t>
      </w:r>
    </w:p>
    <w:p w14:paraId="625D81AD"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Podľa doterajšej právnej úpravy za nelegálne zamestnávanie bolo považované aj krátke oneskorenie prihlásenia zamestnanca do registra poistencov a sporiteľov starobného dôchodkového sporenia Sociálnej poisťovne, z čoho vyplývalo následné pokutovanie.  </w:t>
      </w:r>
    </w:p>
    <w:p w14:paraId="3844AC14"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Prijatá novela nepredlžuje lehotu na prihlásenie zamestnanca do spomínaného registra </w:t>
      </w:r>
      <w:r>
        <w:rPr>
          <w:rFonts w:ascii="Times New Roman" w:hAnsi="Times New Roman" w:cs="Times New Roman"/>
          <w:sz w:val="24"/>
          <w:szCs w:val="24"/>
        </w:rPr>
        <w:br/>
      </w:r>
      <w:r w:rsidRPr="00E7525F">
        <w:rPr>
          <w:rFonts w:ascii="Times New Roman" w:hAnsi="Times New Roman" w:cs="Times New Roman"/>
          <w:sz w:val="24"/>
          <w:szCs w:val="24"/>
        </w:rPr>
        <w:t xml:space="preserve">na sedem dní, dochádza len k zmene chápania nelegálneho zamestnávania, za ktoré sa bude považovať nedodržanie prihlásenia až po siedmich dňoch od začatia práce. </w:t>
      </w:r>
    </w:p>
    <w:p w14:paraId="3D8A5A20"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Vychádzajúc z údajov predkladateľa, predpokladá sa, že v rokoch 2018 a nasledujúcich bude za porušenie zákazu nelegálneho zamestnávania zisteného spätne, uložených menej pokút a nižšia celková suma pokút o asi 25 % oproti roku 2016 z dôvodu, že časť zamestnávateľov splní ohlasovaciu povinnosť v novostanovenej lehote ešte do začiatku výkonu kontroly. Odhaduje sa, že za takto spätne zistené nelegálne zamestnávanie bola v roku 2016 uložená celková pokuta v sume 1 244 000 eur. Predpokladané uloženie nižšej celkovej sumy pokút o asi 25 % predstavuje sumu 311 000 eur ročne.</w:t>
      </w:r>
    </w:p>
    <w:p w14:paraId="7FB055D0" w14:textId="77777777" w:rsidR="008D5006" w:rsidRDefault="008D5006" w:rsidP="008D5006">
      <w:pPr>
        <w:spacing w:after="0" w:line="240" w:lineRule="auto"/>
        <w:ind w:firstLine="709"/>
        <w:jc w:val="both"/>
        <w:rPr>
          <w:rFonts w:ascii="Times New Roman" w:hAnsi="Times New Roman" w:cs="Times New Roman"/>
          <w:i/>
          <w:sz w:val="24"/>
          <w:szCs w:val="24"/>
        </w:rPr>
      </w:pPr>
    </w:p>
    <w:p w14:paraId="2AD904C0" w14:textId="77777777" w:rsidR="008D5006" w:rsidRPr="00E7525F" w:rsidRDefault="008D5006" w:rsidP="008D5006">
      <w:pPr>
        <w:spacing w:after="0" w:line="240" w:lineRule="auto"/>
        <w:ind w:firstLine="709"/>
        <w:jc w:val="both"/>
        <w:rPr>
          <w:rFonts w:ascii="Times New Roman" w:hAnsi="Times New Roman" w:cs="Times New Roman"/>
          <w:i/>
          <w:sz w:val="24"/>
          <w:szCs w:val="24"/>
        </w:rPr>
      </w:pPr>
      <w:r w:rsidRPr="00E7525F">
        <w:rPr>
          <w:rFonts w:ascii="Times New Roman" w:hAnsi="Times New Roman" w:cs="Times New Roman"/>
          <w:i/>
          <w:sz w:val="24"/>
          <w:szCs w:val="24"/>
        </w:rPr>
        <w:t>Zmeny nadobudli účinnosť 1. januára 2018.</w:t>
      </w:r>
    </w:p>
    <w:p w14:paraId="6297FAB6" w14:textId="77777777" w:rsidR="008D5006" w:rsidRPr="00E7525F" w:rsidRDefault="008D5006" w:rsidP="008D5006">
      <w:pPr>
        <w:spacing w:after="0"/>
        <w:rPr>
          <w:rFonts w:ascii="Times New Roman" w:hAnsi="Times New Roman" w:cs="Times New Roman"/>
          <w:b/>
          <w:sz w:val="24"/>
          <w:szCs w:val="24"/>
        </w:rPr>
      </w:pPr>
    </w:p>
    <w:p w14:paraId="7B7A0476" w14:textId="77777777" w:rsidR="008D5006" w:rsidRPr="00E7525F" w:rsidRDefault="008D5006" w:rsidP="008D5006">
      <w:pPr>
        <w:spacing w:after="0"/>
        <w:rPr>
          <w:rFonts w:ascii="Times New Roman" w:hAnsi="Times New Roman" w:cs="Times New Roman"/>
          <w:b/>
          <w:sz w:val="24"/>
          <w:szCs w:val="24"/>
        </w:rPr>
      </w:pPr>
      <w:r w:rsidRPr="00E7525F">
        <w:rPr>
          <w:rFonts w:ascii="Times New Roman" w:hAnsi="Times New Roman" w:cs="Times New Roman"/>
          <w:b/>
          <w:sz w:val="24"/>
          <w:szCs w:val="24"/>
        </w:rPr>
        <w:t>Novela zákona o sociálnom poistení</w:t>
      </w:r>
    </w:p>
    <w:p w14:paraId="130A15BC"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V roku 2017 vstúpil do platnosti zákon č. 266/2017 Z. z.,</w:t>
      </w:r>
      <w:r w:rsidRPr="00E7525F">
        <w:t xml:space="preserve"> </w:t>
      </w:r>
      <w:r w:rsidRPr="00E7525F">
        <w:rPr>
          <w:rFonts w:ascii="Times New Roman" w:hAnsi="Times New Roman" w:cs="Times New Roman"/>
          <w:sz w:val="24"/>
          <w:szCs w:val="24"/>
        </w:rPr>
        <w:t xml:space="preserve">ktorým sa mení a dopĺňa zákon č. 461/2003 Z. z. o sociálnom poistení v znení neskorších predpisov a ktorým sa menia </w:t>
      </w:r>
      <w:r>
        <w:rPr>
          <w:rFonts w:ascii="Times New Roman" w:hAnsi="Times New Roman" w:cs="Times New Roman"/>
          <w:sz w:val="24"/>
          <w:szCs w:val="24"/>
        </w:rPr>
        <w:br/>
      </w:r>
      <w:r w:rsidRPr="00E7525F">
        <w:rPr>
          <w:rFonts w:ascii="Times New Roman" w:hAnsi="Times New Roman" w:cs="Times New Roman"/>
          <w:sz w:val="24"/>
          <w:szCs w:val="24"/>
        </w:rPr>
        <w:t>a dopĺňajú niektoré zákony, v súlade s Plánom legislatívnych úloh vlády SR na rok 2017.</w:t>
      </w:r>
    </w:p>
    <w:p w14:paraId="04F0924F"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Novela zákona obsahuje viaceré zmeny, niektoré z nich podmienené aj prvým balíčkom opatrení na zlepšenie podnikateľského prostredia v zmysle uznesenia vlády SR č. 327/2017, z ktorých spomeňme nasledovné:</w:t>
      </w:r>
    </w:p>
    <w:p w14:paraId="1C299F57" w14:textId="77777777" w:rsidR="008D5006" w:rsidRPr="00E7525F" w:rsidRDefault="008D5006" w:rsidP="0081580A">
      <w:pPr>
        <w:pStyle w:val="Odsekzoznamu"/>
        <w:numPr>
          <w:ilvl w:val="0"/>
          <w:numId w:val="9"/>
        </w:numPr>
        <w:tabs>
          <w:tab w:val="left" w:pos="993"/>
        </w:tabs>
        <w:ind w:left="709" w:hanging="425"/>
        <w:rPr>
          <w:rFonts w:ascii="Times New Roman" w:hAnsi="Times New Roman" w:cs="Times New Roman"/>
          <w:sz w:val="24"/>
          <w:szCs w:val="24"/>
        </w:rPr>
      </w:pPr>
      <w:r w:rsidRPr="00E7525F">
        <w:rPr>
          <w:rFonts w:ascii="Times New Roman" w:hAnsi="Times New Roman" w:cs="Times New Roman"/>
          <w:sz w:val="24"/>
          <w:szCs w:val="24"/>
        </w:rPr>
        <w:t>predlžuje sa lehota na predloženie evidenčného listu dôchodkového poistenia na osem dní;</w:t>
      </w:r>
    </w:p>
    <w:p w14:paraId="03D2A0C1" w14:textId="77777777" w:rsidR="008D5006" w:rsidRPr="00E7525F" w:rsidRDefault="008D5006" w:rsidP="0081580A">
      <w:pPr>
        <w:pStyle w:val="Odsekzoznamu"/>
        <w:numPr>
          <w:ilvl w:val="0"/>
          <w:numId w:val="9"/>
        </w:numPr>
        <w:tabs>
          <w:tab w:val="left" w:pos="993"/>
        </w:tabs>
        <w:ind w:left="709" w:hanging="425"/>
        <w:rPr>
          <w:rFonts w:ascii="Times New Roman" w:hAnsi="Times New Roman" w:cs="Times New Roman"/>
          <w:sz w:val="24"/>
          <w:szCs w:val="24"/>
        </w:rPr>
      </w:pPr>
      <w:r w:rsidRPr="00E7525F">
        <w:rPr>
          <w:rFonts w:ascii="Times New Roman" w:hAnsi="Times New Roman" w:cs="Times New Roman"/>
          <w:sz w:val="24"/>
          <w:szCs w:val="24"/>
        </w:rPr>
        <w:t xml:space="preserve">predlžuje sa lehota na odhlásenie zamestnanca zo Sociálnej poisťovne na osem dní </w:t>
      </w:r>
      <w:r>
        <w:rPr>
          <w:rFonts w:ascii="Times New Roman" w:hAnsi="Times New Roman" w:cs="Times New Roman"/>
          <w:sz w:val="24"/>
          <w:szCs w:val="24"/>
        </w:rPr>
        <w:br/>
      </w:r>
      <w:r w:rsidRPr="00E7525F">
        <w:rPr>
          <w:rFonts w:ascii="Times New Roman" w:hAnsi="Times New Roman" w:cs="Times New Roman"/>
          <w:sz w:val="24"/>
          <w:szCs w:val="24"/>
        </w:rPr>
        <w:t>od ukončenia právneho vzťahu so zamestnancom;</w:t>
      </w:r>
    </w:p>
    <w:p w14:paraId="426DBEEA" w14:textId="77777777" w:rsidR="008D5006" w:rsidRPr="00E7525F" w:rsidRDefault="008D5006" w:rsidP="0081580A">
      <w:pPr>
        <w:pStyle w:val="Odsekzoznamu"/>
        <w:numPr>
          <w:ilvl w:val="0"/>
          <w:numId w:val="9"/>
        </w:numPr>
        <w:tabs>
          <w:tab w:val="left" w:pos="993"/>
        </w:tabs>
        <w:ind w:left="709" w:hanging="425"/>
        <w:rPr>
          <w:rFonts w:ascii="Times New Roman" w:hAnsi="Times New Roman" w:cs="Times New Roman"/>
          <w:sz w:val="24"/>
          <w:szCs w:val="24"/>
          <w:shd w:val="clear" w:color="auto" w:fill="FFFFFF"/>
        </w:rPr>
      </w:pPr>
      <w:r w:rsidRPr="00E7525F">
        <w:rPr>
          <w:rFonts w:ascii="Times New Roman" w:hAnsi="Times New Roman" w:cs="Times New Roman"/>
          <w:sz w:val="24"/>
          <w:szCs w:val="24"/>
        </w:rPr>
        <w:t xml:space="preserve">zosúlaďuje sa lehota na </w:t>
      </w:r>
      <w:r w:rsidRPr="00E7525F">
        <w:rPr>
          <w:rFonts w:ascii="Times New Roman" w:hAnsi="Times New Roman" w:cs="Times New Roman"/>
          <w:sz w:val="24"/>
          <w:szCs w:val="24"/>
          <w:shd w:val="clear" w:color="auto" w:fill="FFFFFF"/>
        </w:rPr>
        <w:t xml:space="preserve">prihlásenie zamestnávateľa do registra zamestnávateľov s lehotou na  prihlásenie zamestnanca do registra poistencov a sporiteľov starobného dôchodkového sporenia, v oboch prípadoch na deň </w:t>
      </w:r>
      <w:r w:rsidRPr="00E7525F">
        <w:rPr>
          <w:rFonts w:ascii="Times New Roman" w:hAnsi="Times New Roman" w:cs="Times New Roman"/>
          <w:bCs/>
          <w:sz w:val="24"/>
          <w:szCs w:val="24"/>
        </w:rPr>
        <w:t>predchádzajúci dňu, v ktorom začne zamestnávať aspoň jedného zamestnanca</w:t>
      </w:r>
      <w:r w:rsidRPr="00E7525F">
        <w:rPr>
          <w:rFonts w:ascii="Times New Roman" w:hAnsi="Times New Roman" w:cs="Times New Roman"/>
          <w:sz w:val="24"/>
          <w:szCs w:val="24"/>
          <w:shd w:val="clear" w:color="auto" w:fill="FFFFFF"/>
        </w:rPr>
        <w:t>.</w:t>
      </w:r>
    </w:p>
    <w:p w14:paraId="0741F6B2" w14:textId="77777777" w:rsidR="008D5006" w:rsidRPr="00E7525F" w:rsidRDefault="008D5006" w:rsidP="008D5006">
      <w:pPr>
        <w:spacing w:after="0" w:line="240" w:lineRule="auto"/>
        <w:ind w:left="60"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Podľa analýzy vplyvov na podnikateľské prostredie sa predpokladá úspora priamych finančných nákladov v dôsledku predĺženia lehôt na odhlásenie zamestnanca zo Sociálnej poisťovne a na vydanie evidenčného listu dôchodkového poistenia, čím sa úmerne znižuje </w:t>
      </w:r>
      <w:r>
        <w:rPr>
          <w:rFonts w:ascii="Times New Roman" w:hAnsi="Times New Roman" w:cs="Times New Roman"/>
          <w:sz w:val="24"/>
          <w:szCs w:val="24"/>
        </w:rPr>
        <w:br/>
      </w:r>
      <w:r w:rsidRPr="00E7525F">
        <w:rPr>
          <w:rFonts w:ascii="Times New Roman" w:hAnsi="Times New Roman" w:cs="Times New Roman"/>
          <w:sz w:val="24"/>
          <w:szCs w:val="24"/>
        </w:rPr>
        <w:t xml:space="preserve">aj riziko udelenia pokuty v maximálnej výške 16 596,96 eura zamestnávateľovi. Pozitívne ovplyvnená je aj časť zamestnávateľov a SZČO, ktorým nebude predpísané poistné alebo penále do sumy 5 eur. Taktiež sa očakáva pozitívny vplyv na právnické a fyzické osoby, ktoré </w:t>
      </w:r>
      <w:r>
        <w:rPr>
          <w:rFonts w:ascii="Times New Roman" w:hAnsi="Times New Roman" w:cs="Times New Roman"/>
          <w:sz w:val="24"/>
          <w:szCs w:val="24"/>
        </w:rPr>
        <w:br/>
      </w:r>
      <w:r w:rsidRPr="00E7525F">
        <w:rPr>
          <w:rFonts w:ascii="Times New Roman" w:hAnsi="Times New Roman" w:cs="Times New Roman"/>
          <w:sz w:val="24"/>
          <w:szCs w:val="24"/>
        </w:rPr>
        <w:t>sú v postavení dlžníka voči Sociálnej poisťovni a vznikne im jednoduchší prístup k splátkovému kalendáru dlžného poistného a k tomu viazanému penále.</w:t>
      </w:r>
    </w:p>
    <w:p w14:paraId="08A1BC6C" w14:textId="77777777" w:rsidR="008D5006" w:rsidRPr="00E7525F" w:rsidRDefault="008D5006" w:rsidP="008D5006">
      <w:pPr>
        <w:spacing w:after="0" w:line="240" w:lineRule="auto"/>
        <w:ind w:left="60" w:firstLine="709"/>
        <w:jc w:val="both"/>
        <w:rPr>
          <w:rFonts w:ascii="Times New Roman" w:hAnsi="Times New Roman" w:cs="Times New Roman"/>
          <w:sz w:val="24"/>
          <w:szCs w:val="24"/>
        </w:rPr>
      </w:pPr>
    </w:p>
    <w:p w14:paraId="3FC61FBA" w14:textId="77777777" w:rsidR="008D5006" w:rsidRPr="00E7525F" w:rsidRDefault="008D5006" w:rsidP="008D5006">
      <w:pPr>
        <w:spacing w:after="0" w:line="240" w:lineRule="auto"/>
        <w:ind w:left="60" w:firstLine="709"/>
        <w:jc w:val="both"/>
        <w:rPr>
          <w:rFonts w:ascii="Times New Roman" w:hAnsi="Times New Roman" w:cs="Times New Roman"/>
          <w:i/>
          <w:sz w:val="24"/>
          <w:szCs w:val="24"/>
        </w:rPr>
      </w:pPr>
      <w:r w:rsidRPr="00E7525F">
        <w:rPr>
          <w:rFonts w:ascii="Times New Roman" w:hAnsi="Times New Roman" w:cs="Times New Roman"/>
          <w:i/>
          <w:sz w:val="24"/>
          <w:szCs w:val="24"/>
        </w:rPr>
        <w:t>Jednotlivé časti nadobudli účinnosť 15. novembra 2017 a 1. januára 2018, zvyšné nadobudnú účinnosť k 1. júlu 2018.</w:t>
      </w:r>
    </w:p>
    <w:p w14:paraId="2EBBE7A8" w14:textId="77777777" w:rsidR="008D5006" w:rsidRPr="00E7525F" w:rsidRDefault="008D5006" w:rsidP="008D5006">
      <w:pPr>
        <w:spacing w:after="0"/>
        <w:rPr>
          <w:rFonts w:ascii="Times New Roman" w:hAnsi="Times New Roman" w:cs="Times New Roman"/>
          <w:b/>
          <w:sz w:val="24"/>
          <w:szCs w:val="24"/>
        </w:rPr>
      </w:pPr>
    </w:p>
    <w:p w14:paraId="79B2DDA3" w14:textId="77777777" w:rsidR="008D5006" w:rsidRPr="00E7525F" w:rsidRDefault="008D5006" w:rsidP="008D5006">
      <w:pPr>
        <w:spacing w:after="0"/>
        <w:rPr>
          <w:rFonts w:ascii="Times New Roman" w:hAnsi="Times New Roman" w:cs="Times New Roman"/>
          <w:b/>
          <w:sz w:val="24"/>
          <w:szCs w:val="24"/>
        </w:rPr>
      </w:pPr>
      <w:r w:rsidRPr="00E7525F">
        <w:rPr>
          <w:rFonts w:ascii="Times New Roman" w:hAnsi="Times New Roman" w:cs="Times New Roman"/>
          <w:b/>
          <w:sz w:val="24"/>
          <w:szCs w:val="24"/>
        </w:rPr>
        <w:t>Európsky príkaz na zablokovanie účtov</w:t>
      </w:r>
    </w:p>
    <w:p w14:paraId="5DEDAC9A"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V členských štátoch Európskej únie v súčasnosti existujú vnútroštátne konania o vydanie ochranných, predbežných alebo zabezpečovacích opatrení (napr. aj príkazy na zablokovanie účtov), ale podmienky na vydanie takýchto opatrení a efektívnosť ich vykonávania sa značne líšia. Využitie vnútroštátnych ochranných opatrení zároveň nie je úplne vhodné v prípadoch </w:t>
      </w:r>
      <w:r>
        <w:rPr>
          <w:rFonts w:ascii="Times New Roman" w:hAnsi="Times New Roman" w:cs="Times New Roman"/>
          <w:sz w:val="24"/>
          <w:szCs w:val="24"/>
        </w:rPr>
        <w:br/>
      </w:r>
      <w:r w:rsidRPr="00E7525F">
        <w:rPr>
          <w:rFonts w:ascii="Times New Roman" w:hAnsi="Times New Roman" w:cs="Times New Roman"/>
          <w:sz w:val="24"/>
          <w:szCs w:val="24"/>
        </w:rPr>
        <w:t>s cezhraničným prvkom, najmä ak sa veriteľ snaží ochrániť svoj záujem vo viacerých členských štátoch.</w:t>
      </w:r>
    </w:p>
    <w:p w14:paraId="0203697D"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NR SR prijala zákon č. 54/2017 Z. z. o európskom príkaze na zablokovanie účtov </w:t>
      </w:r>
      <w:r>
        <w:rPr>
          <w:rFonts w:ascii="Times New Roman" w:hAnsi="Times New Roman" w:cs="Times New Roman"/>
          <w:sz w:val="24"/>
          <w:szCs w:val="24"/>
        </w:rPr>
        <w:br/>
      </w:r>
      <w:r w:rsidRPr="00E7525F">
        <w:rPr>
          <w:rFonts w:ascii="Times New Roman" w:hAnsi="Times New Roman" w:cs="Times New Roman"/>
          <w:sz w:val="24"/>
          <w:szCs w:val="24"/>
        </w:rPr>
        <w:t xml:space="preserve">a o doplnení zákona Slovenskej národnej rady č. 71/1992 Zb. o súdnych poplatkoch a poplatku za výpis z registra trestov v znení neskorších predpisov, ktorý sa zaoberá touto témou a zabezpečuje riadnu aplikáciu  Nariadenia Európskeho parlamentu a Rady (EÚ) č. 655/2014 </w:t>
      </w:r>
      <w:r>
        <w:rPr>
          <w:rFonts w:ascii="Times New Roman" w:hAnsi="Times New Roman" w:cs="Times New Roman"/>
          <w:sz w:val="24"/>
          <w:szCs w:val="24"/>
        </w:rPr>
        <w:br/>
      </w:r>
      <w:r w:rsidRPr="00E7525F">
        <w:rPr>
          <w:rFonts w:ascii="Times New Roman" w:hAnsi="Times New Roman" w:cs="Times New Roman"/>
          <w:sz w:val="24"/>
          <w:szCs w:val="24"/>
        </w:rPr>
        <w:t xml:space="preserve">z  15. mája 2014 o zavedení konania týkajúceho sa európskeho príkazu na zablokovanie účtov </w:t>
      </w:r>
      <w:r>
        <w:rPr>
          <w:rFonts w:ascii="Times New Roman" w:hAnsi="Times New Roman" w:cs="Times New Roman"/>
          <w:sz w:val="24"/>
          <w:szCs w:val="24"/>
        </w:rPr>
        <w:br/>
      </w:r>
      <w:r w:rsidRPr="00E7525F">
        <w:rPr>
          <w:rFonts w:ascii="Times New Roman" w:hAnsi="Times New Roman" w:cs="Times New Roman"/>
          <w:sz w:val="24"/>
          <w:szCs w:val="24"/>
        </w:rPr>
        <w:t xml:space="preserve">s cieľom uľahčiť cezhraničné vymáhanie pohľadávok v občianskych a obchodných veciach. </w:t>
      </w:r>
    </w:p>
    <w:p w14:paraId="57F29635"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Nariadením sa zavádza nové konanie umožňujúce v cezhraničných prípadoch zablokovať finančné prostriedky vedené na bankových účtoch v rôznych členských štátoch. </w:t>
      </w:r>
    </w:p>
    <w:p w14:paraId="10795922"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Takéto konanie predstavuje dodatočný a voliteľný prostriedok pre veriteľa, ktorý má naďalej možnosť využiť iné konanie o vydanie rovnocenného opatrenia podľa príslušného vnútroštátneho právneho poriadku.</w:t>
      </w:r>
    </w:p>
    <w:p w14:paraId="1A5D2AB8" w14:textId="77777777" w:rsidR="008D5006" w:rsidRPr="00E7525F" w:rsidRDefault="008D5006" w:rsidP="008D5006">
      <w:pPr>
        <w:spacing w:after="0" w:line="240" w:lineRule="auto"/>
        <w:ind w:firstLine="709"/>
        <w:jc w:val="both"/>
        <w:rPr>
          <w:rFonts w:ascii="Times New Roman" w:hAnsi="Times New Roman" w:cs="Times New Roman"/>
          <w:sz w:val="24"/>
          <w:szCs w:val="24"/>
        </w:rPr>
      </w:pPr>
    </w:p>
    <w:p w14:paraId="033CA59F" w14:textId="77777777" w:rsidR="008D5006" w:rsidRPr="00E7525F" w:rsidRDefault="008D5006" w:rsidP="008D5006">
      <w:pPr>
        <w:spacing w:after="0" w:line="240" w:lineRule="auto"/>
        <w:ind w:firstLine="709"/>
        <w:jc w:val="both"/>
        <w:rPr>
          <w:rFonts w:ascii="Times New Roman" w:hAnsi="Times New Roman" w:cs="Times New Roman"/>
          <w:i/>
          <w:sz w:val="24"/>
          <w:szCs w:val="24"/>
        </w:rPr>
      </w:pPr>
      <w:r w:rsidRPr="00E7525F">
        <w:rPr>
          <w:rFonts w:ascii="Times New Roman" w:hAnsi="Times New Roman" w:cs="Times New Roman"/>
          <w:i/>
          <w:sz w:val="24"/>
          <w:szCs w:val="24"/>
        </w:rPr>
        <w:t>Zákon nadobudol účinnosť 1. apríla 2017.</w:t>
      </w:r>
    </w:p>
    <w:p w14:paraId="48AA70E5" w14:textId="77777777" w:rsidR="008D5006" w:rsidRPr="00E7525F" w:rsidRDefault="008D5006" w:rsidP="008D5006">
      <w:pPr>
        <w:spacing w:after="0"/>
        <w:rPr>
          <w:rFonts w:ascii="Times New Roman" w:hAnsi="Times New Roman" w:cs="Times New Roman"/>
          <w:b/>
          <w:sz w:val="24"/>
          <w:szCs w:val="24"/>
        </w:rPr>
      </w:pPr>
    </w:p>
    <w:p w14:paraId="4DB9DA82" w14:textId="77777777" w:rsidR="008D5006" w:rsidRPr="00E7525F" w:rsidRDefault="008D5006" w:rsidP="008D5006">
      <w:pPr>
        <w:spacing w:after="0"/>
        <w:rPr>
          <w:rFonts w:ascii="Times New Roman" w:hAnsi="Times New Roman" w:cs="Times New Roman"/>
          <w:b/>
          <w:sz w:val="24"/>
          <w:szCs w:val="24"/>
        </w:rPr>
      </w:pPr>
      <w:r w:rsidRPr="00E7525F">
        <w:rPr>
          <w:rFonts w:ascii="Times New Roman" w:hAnsi="Times New Roman" w:cs="Times New Roman"/>
          <w:b/>
          <w:sz w:val="24"/>
          <w:szCs w:val="24"/>
        </w:rPr>
        <w:t>Zamedzenie negatívnych vplyvov ľahkých plastových tašiek na životné prostredie</w:t>
      </w:r>
    </w:p>
    <w:p w14:paraId="6E008B7C"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NR SR prijala návrh zákona Ministerstva životného prostredia SR, ktorým sa mení právna úprava týkajúca sa odpadov, v zmysle transpozície Smernice Európskeho parlamentu </w:t>
      </w:r>
      <w:r>
        <w:rPr>
          <w:rFonts w:ascii="Times New Roman" w:hAnsi="Times New Roman" w:cs="Times New Roman"/>
          <w:sz w:val="24"/>
          <w:szCs w:val="24"/>
        </w:rPr>
        <w:br/>
      </w:r>
      <w:r w:rsidRPr="00E7525F">
        <w:rPr>
          <w:rFonts w:ascii="Times New Roman" w:hAnsi="Times New Roman" w:cs="Times New Roman"/>
          <w:sz w:val="24"/>
          <w:szCs w:val="24"/>
        </w:rPr>
        <w:t xml:space="preserve">a Rady (EÚ) 2015/720 z 29. apríla 2015, ktorou sa mení smernica 94/62/ES, pokiaľ ide </w:t>
      </w:r>
      <w:r>
        <w:rPr>
          <w:rFonts w:ascii="Times New Roman" w:hAnsi="Times New Roman" w:cs="Times New Roman"/>
          <w:sz w:val="24"/>
          <w:szCs w:val="24"/>
        </w:rPr>
        <w:br/>
      </w:r>
      <w:r w:rsidRPr="00E7525F">
        <w:rPr>
          <w:rFonts w:ascii="Times New Roman" w:hAnsi="Times New Roman" w:cs="Times New Roman"/>
          <w:sz w:val="24"/>
          <w:szCs w:val="24"/>
        </w:rPr>
        <w:t>o zníženie spotreby ľahkých plastových tašiek.</w:t>
      </w:r>
    </w:p>
    <w:p w14:paraId="25F40138"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Všeobecným cieľom zákona č. 90/2017 Z. z., ktorým sa mení a dopĺňa zákon </w:t>
      </w:r>
      <w:r>
        <w:rPr>
          <w:rFonts w:ascii="Times New Roman" w:hAnsi="Times New Roman" w:cs="Times New Roman"/>
          <w:sz w:val="24"/>
          <w:szCs w:val="24"/>
        </w:rPr>
        <w:br/>
      </w:r>
      <w:r w:rsidRPr="00E7525F">
        <w:rPr>
          <w:rFonts w:ascii="Times New Roman" w:hAnsi="Times New Roman" w:cs="Times New Roman"/>
          <w:sz w:val="24"/>
          <w:szCs w:val="24"/>
        </w:rPr>
        <w:t xml:space="preserve">č. 79/2015 Z. z. o odpadoch a o zmene a doplnení niektorých zákonov v znení neskorších predpisov je obmedziť negatívne vplyvy ľahkých plastových tašiek na životné prostredie, najmä z hľadiska ich odhadzovania, podporiť predchádzanie vzniku odpadu a efektívnejšie využívať zdroje a zároveň pritom obmedziť negatívne sociálno-ekonomické vplyvy. V kontexte Slovenskej republiky je konkrétnejším cieľom návrhu obmedziť spotrebu plastových tašiek </w:t>
      </w:r>
      <w:r>
        <w:rPr>
          <w:rFonts w:ascii="Times New Roman" w:hAnsi="Times New Roman" w:cs="Times New Roman"/>
          <w:sz w:val="24"/>
          <w:szCs w:val="24"/>
        </w:rPr>
        <w:br/>
      </w:r>
      <w:r w:rsidRPr="00E7525F">
        <w:rPr>
          <w:rFonts w:ascii="Times New Roman" w:hAnsi="Times New Roman" w:cs="Times New Roman"/>
          <w:sz w:val="24"/>
          <w:szCs w:val="24"/>
        </w:rPr>
        <w:t xml:space="preserve">s hrúbkou menšou ako 50 mikrónov (0,05 mm). </w:t>
      </w:r>
    </w:p>
    <w:p w14:paraId="1CDF8DD9" w14:textId="77777777" w:rsidR="008D5006" w:rsidRPr="00E7525F"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Pre podnikateľské prostredie ako také táto zmena znamená novovzniknutú povinnosť evidencie a ohlasovania pre výrobcov obalov, ktorí pri predaji výrobkov spotrebiteľovi budú poskytovať k nákupu ľahké plastové tašky. Tieto subjekty budú mať povinnosť viesť evidenciu o ľahkých plastových taškách priebežne za obdobie kalendárneho roka, ktorá predstavuje súhrnne novovzniknuté náklady vo výške 26 eur na jedného takéhoto podnikateľa. </w:t>
      </w:r>
    </w:p>
    <w:p w14:paraId="475182C4" w14:textId="77777777" w:rsidR="008D5006" w:rsidRPr="00E7525F" w:rsidRDefault="008D5006" w:rsidP="008D5006">
      <w:pPr>
        <w:spacing w:after="0" w:line="240" w:lineRule="auto"/>
        <w:ind w:firstLine="709"/>
        <w:jc w:val="both"/>
        <w:rPr>
          <w:rFonts w:ascii="Times New Roman" w:hAnsi="Times New Roman" w:cs="Times New Roman"/>
          <w:sz w:val="24"/>
          <w:szCs w:val="24"/>
        </w:rPr>
      </w:pPr>
    </w:p>
    <w:p w14:paraId="1D12773E" w14:textId="77777777" w:rsidR="008D5006" w:rsidRPr="00E7525F" w:rsidRDefault="008D5006" w:rsidP="008D5006">
      <w:pPr>
        <w:spacing w:after="0" w:line="240" w:lineRule="auto"/>
        <w:ind w:firstLine="709"/>
        <w:jc w:val="both"/>
        <w:rPr>
          <w:rFonts w:ascii="Times New Roman" w:hAnsi="Times New Roman" w:cs="Times New Roman"/>
          <w:i/>
          <w:sz w:val="24"/>
          <w:szCs w:val="24"/>
        </w:rPr>
      </w:pPr>
      <w:r w:rsidRPr="00E7525F">
        <w:rPr>
          <w:rFonts w:ascii="Times New Roman" w:hAnsi="Times New Roman" w:cs="Times New Roman"/>
          <w:i/>
          <w:sz w:val="24"/>
          <w:szCs w:val="24"/>
        </w:rPr>
        <w:t>Zmeny nadobudli účinnosť 1. mája 2017 okrem čl. I štrnásteho bodu, ktorý nadobudol účinnosť 1. januára 2018.</w:t>
      </w:r>
    </w:p>
    <w:p w14:paraId="6875376C" w14:textId="77777777" w:rsidR="008D5006" w:rsidRPr="00E7525F" w:rsidRDefault="008D5006" w:rsidP="008D5006">
      <w:pPr>
        <w:spacing w:after="0"/>
        <w:rPr>
          <w:rFonts w:ascii="Times New Roman" w:hAnsi="Times New Roman" w:cs="Times New Roman"/>
          <w:b/>
          <w:sz w:val="24"/>
          <w:szCs w:val="24"/>
        </w:rPr>
      </w:pPr>
    </w:p>
    <w:p w14:paraId="73DC2963" w14:textId="77777777" w:rsidR="008D5006" w:rsidRPr="00E7525F" w:rsidRDefault="008D5006" w:rsidP="008D5006">
      <w:pPr>
        <w:spacing w:after="0"/>
        <w:rPr>
          <w:rFonts w:ascii="Times New Roman" w:hAnsi="Times New Roman" w:cs="Times New Roman"/>
          <w:b/>
          <w:sz w:val="24"/>
          <w:szCs w:val="24"/>
        </w:rPr>
      </w:pPr>
      <w:r w:rsidRPr="00E7525F">
        <w:rPr>
          <w:rFonts w:ascii="Times New Roman" w:hAnsi="Times New Roman" w:cs="Times New Roman"/>
          <w:b/>
          <w:sz w:val="24"/>
          <w:szCs w:val="24"/>
        </w:rPr>
        <w:t>Podpora obnoviteľných zdrojov</w:t>
      </w:r>
    </w:p>
    <w:p w14:paraId="602C9E2B" w14:textId="77777777" w:rsidR="008D5006" w:rsidRPr="00605A3D" w:rsidRDefault="008D5006" w:rsidP="008D5006">
      <w:pPr>
        <w:spacing w:after="0" w:line="240" w:lineRule="auto"/>
        <w:ind w:firstLine="709"/>
        <w:jc w:val="both"/>
        <w:rPr>
          <w:rFonts w:ascii="Times New Roman" w:hAnsi="Times New Roman" w:cs="Times New Roman"/>
          <w:sz w:val="24"/>
          <w:szCs w:val="24"/>
        </w:rPr>
      </w:pPr>
      <w:r w:rsidRPr="00E7525F">
        <w:rPr>
          <w:rFonts w:ascii="Times New Roman" w:hAnsi="Times New Roman" w:cs="Times New Roman"/>
          <w:sz w:val="24"/>
          <w:szCs w:val="24"/>
        </w:rPr>
        <w:t xml:space="preserve">Zákonom č. 181/2017 Z. z., ktorým sa mení a dopĺňa zákon č. 309/2009 Z. z. o podpore obnoviteľných zdrojov energie a vysoko účinnej kombinovanej výroby a o zmene a doplnení niektorých zákonov v znení neskorších predpisov z 10. júla 2017 dochádza k transpozícii ustanovení Smernice Rady (EÚ) </w:t>
      </w:r>
      <w:r w:rsidRPr="00605A3D">
        <w:rPr>
          <w:rFonts w:ascii="Times New Roman" w:hAnsi="Times New Roman" w:cs="Times New Roman"/>
          <w:sz w:val="24"/>
          <w:szCs w:val="24"/>
        </w:rPr>
        <w:t xml:space="preserve">2015/652 z 20. apríla 2015, ktorou sa stanovujú metodiky výpočtu a požiadavky na predkladanie správ podľa smernice Európskeho parlamentu a Rady 98/70/ES týkajúcej sa kvality benzínu a naftových palív  a Smernice Európskeho parlamentu </w:t>
      </w:r>
      <w:r>
        <w:rPr>
          <w:rFonts w:ascii="Times New Roman" w:hAnsi="Times New Roman" w:cs="Times New Roman"/>
          <w:sz w:val="24"/>
          <w:szCs w:val="24"/>
        </w:rPr>
        <w:br/>
      </w:r>
      <w:r w:rsidRPr="00605A3D">
        <w:rPr>
          <w:rFonts w:ascii="Times New Roman" w:hAnsi="Times New Roman" w:cs="Times New Roman"/>
          <w:sz w:val="24"/>
          <w:szCs w:val="24"/>
        </w:rPr>
        <w:t>a Rady (EÚ) 2015/1513 z 9. septembra 2015, ktorou sa mení smernica 98/70/ES týkajúca sa kvality benzínu a naftových palív a ktorou sa mení smernica 2009/28/ES o podpore využívania energie z obnoviteľných zdrojov energie. Zároveň sa spresňujú niektoré ustanovenia na základe požiadaviek aplikačnej praxe.</w:t>
      </w:r>
    </w:p>
    <w:p w14:paraId="2ABCC458" w14:textId="77777777" w:rsidR="008D5006" w:rsidRPr="00605A3D" w:rsidRDefault="008D5006" w:rsidP="008D5006">
      <w:pPr>
        <w:spacing w:after="0" w:line="240" w:lineRule="auto"/>
        <w:ind w:firstLine="709"/>
        <w:jc w:val="both"/>
        <w:rPr>
          <w:rFonts w:ascii="Times New Roman" w:hAnsi="Times New Roman" w:cs="Times New Roman"/>
          <w:sz w:val="24"/>
          <w:szCs w:val="24"/>
        </w:rPr>
      </w:pPr>
      <w:r w:rsidRPr="00605A3D">
        <w:rPr>
          <w:rFonts w:ascii="Times New Roman" w:hAnsi="Times New Roman" w:cs="Times New Roman"/>
          <w:sz w:val="24"/>
          <w:szCs w:val="24"/>
        </w:rPr>
        <w:t xml:space="preserve">Prostredníctvom tejto regulácie sa urýchľuje využívanie biopalív tzv. druhej generácie, a teda biopalív využívajúcich suroviny z biomasy, ktoré nemajú vysokú ekonomickú hodnotu pri inom použití ako biopalivo. Tieto pokročilé biopalivá zaručujú vysoké úspory emisií skleníkových plynov s malým rizikom spôsobenia nepriamej zmeny vo využívaní pôdy </w:t>
      </w:r>
      <w:r>
        <w:rPr>
          <w:rFonts w:ascii="Times New Roman" w:hAnsi="Times New Roman" w:cs="Times New Roman"/>
          <w:sz w:val="24"/>
          <w:szCs w:val="24"/>
        </w:rPr>
        <w:br/>
      </w:r>
      <w:r w:rsidRPr="00605A3D">
        <w:rPr>
          <w:rFonts w:ascii="Times New Roman" w:hAnsi="Times New Roman" w:cs="Times New Roman"/>
          <w:sz w:val="24"/>
          <w:szCs w:val="24"/>
        </w:rPr>
        <w:t>a nesúťažia priamo o poľnohospodársku pôdu určenú pre trhy s potravinami a krmivom. Taktiež sa ustanovuje metodika výpočtu úspor emisií skleníkových plynov počas životného cyklu pohonných látok, spolu s požiadavkami na predkladanie ročných správ o týchto dosahovaných úsporách.</w:t>
      </w:r>
    </w:p>
    <w:p w14:paraId="26C52CF3" w14:textId="77777777" w:rsidR="008D5006" w:rsidRPr="00605A3D" w:rsidRDefault="008D5006" w:rsidP="008D5006">
      <w:pPr>
        <w:spacing w:after="0" w:line="240" w:lineRule="auto"/>
        <w:ind w:firstLine="709"/>
        <w:jc w:val="both"/>
        <w:rPr>
          <w:rFonts w:ascii="Times New Roman" w:hAnsi="Times New Roman" w:cs="Times New Roman"/>
          <w:sz w:val="24"/>
          <w:szCs w:val="24"/>
        </w:rPr>
      </w:pPr>
      <w:r w:rsidRPr="00605A3D">
        <w:rPr>
          <w:rFonts w:ascii="Times New Roman" w:hAnsi="Times New Roman" w:cs="Times New Roman"/>
          <w:sz w:val="24"/>
          <w:szCs w:val="24"/>
        </w:rPr>
        <w:t xml:space="preserve">Ako uvádza predkladateľ v doložke vybraných vplyvov a v analýze vplyvov </w:t>
      </w:r>
      <w:r>
        <w:rPr>
          <w:rFonts w:ascii="Times New Roman" w:hAnsi="Times New Roman" w:cs="Times New Roman"/>
          <w:sz w:val="24"/>
          <w:szCs w:val="24"/>
        </w:rPr>
        <w:br/>
      </w:r>
      <w:r w:rsidRPr="00605A3D">
        <w:rPr>
          <w:rFonts w:ascii="Times New Roman" w:hAnsi="Times New Roman" w:cs="Times New Roman"/>
          <w:sz w:val="24"/>
          <w:szCs w:val="24"/>
        </w:rPr>
        <w:t xml:space="preserve">na podnikateľské prostredie, predpokladajú sa pozitívne aj negatívne vplyvy na podnikateľské prostredie. Novovzniknutá administratívna záťaž pre subjekty dodávajúce palivá na trh a výrobcov biopalív, dokopy asi 50 podnikateľských subjektov, predstavuje cca. 50 eur </w:t>
      </w:r>
      <w:r>
        <w:rPr>
          <w:rFonts w:ascii="Times New Roman" w:hAnsi="Times New Roman" w:cs="Times New Roman"/>
          <w:sz w:val="24"/>
          <w:szCs w:val="24"/>
        </w:rPr>
        <w:br/>
      </w:r>
      <w:r w:rsidRPr="00605A3D">
        <w:rPr>
          <w:rFonts w:ascii="Times New Roman" w:hAnsi="Times New Roman" w:cs="Times New Roman"/>
          <w:sz w:val="24"/>
          <w:szCs w:val="24"/>
        </w:rPr>
        <w:t xml:space="preserve">na jedného podnikateľa. </w:t>
      </w:r>
    </w:p>
    <w:p w14:paraId="755A3CF7" w14:textId="77777777" w:rsidR="008D5006" w:rsidRPr="00605A3D" w:rsidRDefault="008D5006" w:rsidP="008D5006">
      <w:pPr>
        <w:spacing w:after="0" w:line="240" w:lineRule="auto"/>
        <w:ind w:firstLine="709"/>
        <w:jc w:val="both"/>
        <w:rPr>
          <w:rFonts w:ascii="Times New Roman" w:hAnsi="Times New Roman" w:cs="Times New Roman"/>
          <w:sz w:val="24"/>
          <w:szCs w:val="24"/>
        </w:rPr>
      </w:pPr>
      <w:r w:rsidRPr="00605A3D">
        <w:rPr>
          <w:rFonts w:ascii="Times New Roman" w:hAnsi="Times New Roman" w:cs="Times New Roman"/>
          <w:sz w:val="24"/>
          <w:szCs w:val="24"/>
        </w:rPr>
        <w:t xml:space="preserve">Z pohľadu inovácií však návrh podporuje zavedenie nového produktu - pokročilého biopaliva, a teda vytvára priestor pre vznik nových inovatívnych postupov výroby tohto biopaliva s možnosťou exportu produkcie na zahraničné trhy.  </w:t>
      </w:r>
    </w:p>
    <w:p w14:paraId="21E1D601" w14:textId="77777777" w:rsidR="008D5006" w:rsidRPr="00605A3D" w:rsidRDefault="008D5006" w:rsidP="008D5006">
      <w:pPr>
        <w:spacing w:after="0" w:line="240" w:lineRule="auto"/>
        <w:ind w:firstLine="709"/>
        <w:jc w:val="both"/>
        <w:rPr>
          <w:rFonts w:ascii="Times New Roman" w:hAnsi="Times New Roman" w:cs="Times New Roman"/>
          <w:sz w:val="24"/>
          <w:szCs w:val="24"/>
        </w:rPr>
      </w:pPr>
    </w:p>
    <w:p w14:paraId="0F67BAC4" w14:textId="1856FAAB" w:rsidR="00E93F5E" w:rsidRDefault="008D5006" w:rsidP="00E93F5E">
      <w:pPr>
        <w:spacing w:after="0" w:line="240" w:lineRule="auto"/>
        <w:ind w:firstLine="709"/>
        <w:jc w:val="both"/>
      </w:pPr>
      <w:r w:rsidRPr="00605A3D">
        <w:rPr>
          <w:rFonts w:ascii="Times New Roman" w:hAnsi="Times New Roman" w:cs="Times New Roman"/>
          <w:i/>
          <w:sz w:val="24"/>
          <w:szCs w:val="24"/>
        </w:rPr>
        <w:t>Zákon nadobudol účinnosť 1. augusta 2017.</w:t>
      </w:r>
      <w:bookmarkStart w:id="0" w:name="_GoBack"/>
      <w:bookmarkEnd w:id="0"/>
    </w:p>
    <w:sectPr w:rsidR="00E93F5E" w:rsidSect="00E93F5E">
      <w:footerReference w:type="default" r:id="rId9"/>
      <w:pgSz w:w="11906" w:h="16838"/>
      <w:pgMar w:top="1417" w:right="1133" w:bottom="1417" w:left="1134" w:header="708" w:footer="708"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EAFE6E" w16cid:durableId="1E500E7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681D0" w14:textId="77777777" w:rsidR="00722B0F" w:rsidRDefault="00722B0F">
      <w:pPr>
        <w:spacing w:after="0" w:line="240" w:lineRule="auto"/>
      </w:pPr>
      <w:r>
        <w:separator/>
      </w:r>
    </w:p>
  </w:endnote>
  <w:endnote w:type="continuationSeparator" w:id="0">
    <w:p w14:paraId="27A536F5" w14:textId="77777777" w:rsidR="00722B0F" w:rsidRDefault="00722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C1699" w14:textId="77777777" w:rsidR="00722B0F" w:rsidRPr="00C858AA" w:rsidRDefault="00722B0F" w:rsidP="00E00B2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A78C9" w14:textId="77777777" w:rsidR="00722B0F" w:rsidRDefault="00722B0F">
      <w:pPr>
        <w:spacing w:after="0" w:line="240" w:lineRule="auto"/>
      </w:pPr>
      <w:r>
        <w:separator/>
      </w:r>
    </w:p>
  </w:footnote>
  <w:footnote w:type="continuationSeparator" w:id="0">
    <w:p w14:paraId="50436558" w14:textId="77777777" w:rsidR="00722B0F" w:rsidRDefault="00722B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1D7D73"/>
    <w:multiLevelType w:val="hybridMultilevel"/>
    <w:tmpl w:val="E0B28D26"/>
    <w:lvl w:ilvl="0" w:tplc="F6DC1210">
      <w:start w:val="4"/>
      <w:numFmt w:val="bullet"/>
      <w:lvlText w:val="-"/>
      <w:lvlJc w:val="left"/>
      <w:pPr>
        <w:ind w:left="420" w:hanging="360"/>
      </w:pPr>
      <w:rPr>
        <w:rFonts w:ascii="Times New Roman" w:eastAsia="Times New Roman" w:hAnsi="Times New Roman" w:cs="Times New Roman" w:hint="default"/>
        <w:b/>
        <w:sz w:val="16"/>
      </w:rPr>
    </w:lvl>
    <w:lvl w:ilvl="1" w:tplc="041B0003" w:tentative="1">
      <w:start w:val="1"/>
      <w:numFmt w:val="bullet"/>
      <w:lvlText w:val="o"/>
      <w:lvlJc w:val="left"/>
      <w:pPr>
        <w:ind w:left="1140" w:hanging="360"/>
      </w:pPr>
      <w:rPr>
        <w:rFonts w:ascii="Courier New" w:hAnsi="Courier New" w:cs="Courier New" w:hint="default"/>
      </w:rPr>
    </w:lvl>
    <w:lvl w:ilvl="2" w:tplc="041B0005" w:tentative="1">
      <w:start w:val="1"/>
      <w:numFmt w:val="bullet"/>
      <w:lvlText w:val=""/>
      <w:lvlJc w:val="left"/>
      <w:pPr>
        <w:ind w:left="1860" w:hanging="360"/>
      </w:pPr>
      <w:rPr>
        <w:rFonts w:ascii="Wingdings" w:hAnsi="Wingdings" w:hint="default"/>
      </w:rPr>
    </w:lvl>
    <w:lvl w:ilvl="3" w:tplc="041B0001" w:tentative="1">
      <w:start w:val="1"/>
      <w:numFmt w:val="bullet"/>
      <w:lvlText w:val=""/>
      <w:lvlJc w:val="left"/>
      <w:pPr>
        <w:ind w:left="2580" w:hanging="360"/>
      </w:pPr>
      <w:rPr>
        <w:rFonts w:ascii="Symbol" w:hAnsi="Symbol" w:hint="default"/>
      </w:rPr>
    </w:lvl>
    <w:lvl w:ilvl="4" w:tplc="041B0003" w:tentative="1">
      <w:start w:val="1"/>
      <w:numFmt w:val="bullet"/>
      <w:lvlText w:val="o"/>
      <w:lvlJc w:val="left"/>
      <w:pPr>
        <w:ind w:left="3300" w:hanging="360"/>
      </w:pPr>
      <w:rPr>
        <w:rFonts w:ascii="Courier New" w:hAnsi="Courier New" w:cs="Courier New" w:hint="default"/>
      </w:rPr>
    </w:lvl>
    <w:lvl w:ilvl="5" w:tplc="041B0005" w:tentative="1">
      <w:start w:val="1"/>
      <w:numFmt w:val="bullet"/>
      <w:lvlText w:val=""/>
      <w:lvlJc w:val="left"/>
      <w:pPr>
        <w:ind w:left="4020" w:hanging="360"/>
      </w:pPr>
      <w:rPr>
        <w:rFonts w:ascii="Wingdings" w:hAnsi="Wingdings" w:hint="default"/>
      </w:rPr>
    </w:lvl>
    <w:lvl w:ilvl="6" w:tplc="041B0001" w:tentative="1">
      <w:start w:val="1"/>
      <w:numFmt w:val="bullet"/>
      <w:lvlText w:val=""/>
      <w:lvlJc w:val="left"/>
      <w:pPr>
        <w:ind w:left="4740" w:hanging="360"/>
      </w:pPr>
      <w:rPr>
        <w:rFonts w:ascii="Symbol" w:hAnsi="Symbol" w:hint="default"/>
      </w:rPr>
    </w:lvl>
    <w:lvl w:ilvl="7" w:tplc="041B0003" w:tentative="1">
      <w:start w:val="1"/>
      <w:numFmt w:val="bullet"/>
      <w:lvlText w:val="o"/>
      <w:lvlJc w:val="left"/>
      <w:pPr>
        <w:ind w:left="5460" w:hanging="360"/>
      </w:pPr>
      <w:rPr>
        <w:rFonts w:ascii="Courier New" w:hAnsi="Courier New" w:cs="Courier New" w:hint="default"/>
      </w:rPr>
    </w:lvl>
    <w:lvl w:ilvl="8" w:tplc="041B0005" w:tentative="1">
      <w:start w:val="1"/>
      <w:numFmt w:val="bullet"/>
      <w:lvlText w:val=""/>
      <w:lvlJc w:val="left"/>
      <w:pPr>
        <w:ind w:left="6180" w:hanging="360"/>
      </w:pPr>
      <w:rPr>
        <w:rFonts w:ascii="Wingdings" w:hAnsi="Wingdings" w:hint="default"/>
      </w:rPr>
    </w:lvl>
  </w:abstractNum>
  <w:abstractNum w:abstractNumId="1" w15:restartNumberingAfterBreak="0">
    <w:nsid w:val="28685EC1"/>
    <w:multiLevelType w:val="multilevel"/>
    <w:tmpl w:val="13D4ED9C"/>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 w15:restartNumberingAfterBreak="0">
    <w:nsid w:val="29B254E4"/>
    <w:multiLevelType w:val="hybridMultilevel"/>
    <w:tmpl w:val="67F6B064"/>
    <w:lvl w:ilvl="0" w:tplc="4E30F862">
      <w:numFmt w:val="bullet"/>
      <w:lvlText w:val="-"/>
      <w:lvlJc w:val="left"/>
      <w:pPr>
        <w:ind w:left="420" w:hanging="360"/>
      </w:pPr>
      <w:rPr>
        <w:rFonts w:ascii="Times New Roman" w:eastAsiaTheme="minorHAnsi" w:hAnsi="Times New Roman" w:cs="Times New Roman" w:hint="default"/>
      </w:rPr>
    </w:lvl>
    <w:lvl w:ilvl="1" w:tplc="041B0003" w:tentative="1">
      <w:start w:val="1"/>
      <w:numFmt w:val="bullet"/>
      <w:lvlText w:val="o"/>
      <w:lvlJc w:val="left"/>
      <w:pPr>
        <w:ind w:left="1140" w:hanging="360"/>
      </w:pPr>
      <w:rPr>
        <w:rFonts w:ascii="Courier New" w:hAnsi="Courier New" w:cs="Courier New" w:hint="default"/>
      </w:rPr>
    </w:lvl>
    <w:lvl w:ilvl="2" w:tplc="041B0005" w:tentative="1">
      <w:start w:val="1"/>
      <w:numFmt w:val="bullet"/>
      <w:lvlText w:val=""/>
      <w:lvlJc w:val="left"/>
      <w:pPr>
        <w:ind w:left="1860" w:hanging="360"/>
      </w:pPr>
      <w:rPr>
        <w:rFonts w:ascii="Wingdings" w:hAnsi="Wingdings" w:hint="default"/>
      </w:rPr>
    </w:lvl>
    <w:lvl w:ilvl="3" w:tplc="041B0001" w:tentative="1">
      <w:start w:val="1"/>
      <w:numFmt w:val="bullet"/>
      <w:lvlText w:val=""/>
      <w:lvlJc w:val="left"/>
      <w:pPr>
        <w:ind w:left="2580" w:hanging="360"/>
      </w:pPr>
      <w:rPr>
        <w:rFonts w:ascii="Symbol" w:hAnsi="Symbol" w:hint="default"/>
      </w:rPr>
    </w:lvl>
    <w:lvl w:ilvl="4" w:tplc="041B0003" w:tentative="1">
      <w:start w:val="1"/>
      <w:numFmt w:val="bullet"/>
      <w:lvlText w:val="o"/>
      <w:lvlJc w:val="left"/>
      <w:pPr>
        <w:ind w:left="3300" w:hanging="360"/>
      </w:pPr>
      <w:rPr>
        <w:rFonts w:ascii="Courier New" w:hAnsi="Courier New" w:cs="Courier New" w:hint="default"/>
      </w:rPr>
    </w:lvl>
    <w:lvl w:ilvl="5" w:tplc="041B0005" w:tentative="1">
      <w:start w:val="1"/>
      <w:numFmt w:val="bullet"/>
      <w:lvlText w:val=""/>
      <w:lvlJc w:val="left"/>
      <w:pPr>
        <w:ind w:left="4020" w:hanging="360"/>
      </w:pPr>
      <w:rPr>
        <w:rFonts w:ascii="Wingdings" w:hAnsi="Wingdings" w:hint="default"/>
      </w:rPr>
    </w:lvl>
    <w:lvl w:ilvl="6" w:tplc="041B0001" w:tentative="1">
      <w:start w:val="1"/>
      <w:numFmt w:val="bullet"/>
      <w:lvlText w:val=""/>
      <w:lvlJc w:val="left"/>
      <w:pPr>
        <w:ind w:left="4740" w:hanging="360"/>
      </w:pPr>
      <w:rPr>
        <w:rFonts w:ascii="Symbol" w:hAnsi="Symbol" w:hint="default"/>
      </w:rPr>
    </w:lvl>
    <w:lvl w:ilvl="7" w:tplc="041B0003" w:tentative="1">
      <w:start w:val="1"/>
      <w:numFmt w:val="bullet"/>
      <w:lvlText w:val="o"/>
      <w:lvlJc w:val="left"/>
      <w:pPr>
        <w:ind w:left="5460" w:hanging="360"/>
      </w:pPr>
      <w:rPr>
        <w:rFonts w:ascii="Courier New" w:hAnsi="Courier New" w:cs="Courier New" w:hint="default"/>
      </w:rPr>
    </w:lvl>
    <w:lvl w:ilvl="8" w:tplc="041B0005" w:tentative="1">
      <w:start w:val="1"/>
      <w:numFmt w:val="bullet"/>
      <w:lvlText w:val=""/>
      <w:lvlJc w:val="left"/>
      <w:pPr>
        <w:ind w:left="6180" w:hanging="360"/>
      </w:pPr>
      <w:rPr>
        <w:rFonts w:ascii="Wingdings" w:hAnsi="Wingdings" w:hint="default"/>
      </w:rPr>
    </w:lvl>
  </w:abstractNum>
  <w:abstractNum w:abstractNumId="3" w15:restartNumberingAfterBreak="0">
    <w:nsid w:val="333C37DF"/>
    <w:multiLevelType w:val="multilevel"/>
    <w:tmpl w:val="0A18A624"/>
    <w:lvl w:ilvl="0">
      <w:start w:val="1"/>
      <w:numFmt w:val="decimal"/>
      <w:lvlText w:val="%1."/>
      <w:lvlJc w:val="left"/>
      <w:pPr>
        <w:ind w:left="502" w:hanging="360"/>
      </w:pPr>
      <w:rPr>
        <w:rFonts w:hint="default"/>
        <w:b w:val="0"/>
      </w:rPr>
    </w:lvl>
    <w:lvl w:ilvl="1">
      <w:start w:val="2"/>
      <w:numFmt w:val="decimal"/>
      <w:lvlText w:val="%1.%2"/>
      <w:lvlJc w:val="left"/>
      <w:pPr>
        <w:ind w:left="1353" w:hanging="36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46D579E"/>
    <w:multiLevelType w:val="hybridMultilevel"/>
    <w:tmpl w:val="C6CAAC26"/>
    <w:lvl w:ilvl="0" w:tplc="72A0C582">
      <w:start w:val="1"/>
      <w:numFmt w:val="decimal"/>
      <w:lvlText w:val="%1."/>
      <w:lvlJc w:val="left"/>
      <w:pPr>
        <w:ind w:left="432" w:hanging="360"/>
      </w:pPr>
      <w:rPr>
        <w:rFonts w:hint="default"/>
      </w:rPr>
    </w:lvl>
    <w:lvl w:ilvl="1" w:tplc="041B0019" w:tentative="1">
      <w:start w:val="1"/>
      <w:numFmt w:val="lowerLetter"/>
      <w:lvlText w:val="%2."/>
      <w:lvlJc w:val="left"/>
      <w:pPr>
        <w:ind w:left="1152" w:hanging="360"/>
      </w:pPr>
    </w:lvl>
    <w:lvl w:ilvl="2" w:tplc="041B001B" w:tentative="1">
      <w:start w:val="1"/>
      <w:numFmt w:val="lowerRoman"/>
      <w:lvlText w:val="%3."/>
      <w:lvlJc w:val="right"/>
      <w:pPr>
        <w:ind w:left="1872" w:hanging="180"/>
      </w:pPr>
    </w:lvl>
    <w:lvl w:ilvl="3" w:tplc="041B000F" w:tentative="1">
      <w:start w:val="1"/>
      <w:numFmt w:val="decimal"/>
      <w:lvlText w:val="%4."/>
      <w:lvlJc w:val="left"/>
      <w:pPr>
        <w:ind w:left="2592" w:hanging="360"/>
      </w:pPr>
    </w:lvl>
    <w:lvl w:ilvl="4" w:tplc="041B0019" w:tentative="1">
      <w:start w:val="1"/>
      <w:numFmt w:val="lowerLetter"/>
      <w:lvlText w:val="%5."/>
      <w:lvlJc w:val="left"/>
      <w:pPr>
        <w:ind w:left="3312" w:hanging="360"/>
      </w:pPr>
    </w:lvl>
    <w:lvl w:ilvl="5" w:tplc="041B001B" w:tentative="1">
      <w:start w:val="1"/>
      <w:numFmt w:val="lowerRoman"/>
      <w:lvlText w:val="%6."/>
      <w:lvlJc w:val="right"/>
      <w:pPr>
        <w:ind w:left="4032" w:hanging="180"/>
      </w:pPr>
    </w:lvl>
    <w:lvl w:ilvl="6" w:tplc="041B000F" w:tentative="1">
      <w:start w:val="1"/>
      <w:numFmt w:val="decimal"/>
      <w:lvlText w:val="%7."/>
      <w:lvlJc w:val="left"/>
      <w:pPr>
        <w:ind w:left="4752" w:hanging="360"/>
      </w:pPr>
    </w:lvl>
    <w:lvl w:ilvl="7" w:tplc="041B0019" w:tentative="1">
      <w:start w:val="1"/>
      <w:numFmt w:val="lowerLetter"/>
      <w:lvlText w:val="%8."/>
      <w:lvlJc w:val="left"/>
      <w:pPr>
        <w:ind w:left="5472" w:hanging="360"/>
      </w:pPr>
    </w:lvl>
    <w:lvl w:ilvl="8" w:tplc="041B001B" w:tentative="1">
      <w:start w:val="1"/>
      <w:numFmt w:val="lowerRoman"/>
      <w:lvlText w:val="%9."/>
      <w:lvlJc w:val="right"/>
      <w:pPr>
        <w:ind w:left="6192" w:hanging="180"/>
      </w:pPr>
    </w:lvl>
  </w:abstractNum>
  <w:abstractNum w:abstractNumId="5" w15:restartNumberingAfterBreak="0">
    <w:nsid w:val="4D5875F1"/>
    <w:multiLevelType w:val="hybridMultilevel"/>
    <w:tmpl w:val="EE48FC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4F042164"/>
    <w:multiLevelType w:val="hybridMultilevel"/>
    <w:tmpl w:val="974A640E"/>
    <w:lvl w:ilvl="0" w:tplc="041B0015">
      <w:start w:val="1"/>
      <w:numFmt w:val="upperLetter"/>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7" w15:restartNumberingAfterBreak="0">
    <w:nsid w:val="54C373D2"/>
    <w:multiLevelType w:val="multilevel"/>
    <w:tmpl w:val="C89C8624"/>
    <w:lvl w:ilvl="0">
      <w:start w:val="2"/>
      <w:numFmt w:val="decimal"/>
      <w:lvlText w:val="%1."/>
      <w:lvlJc w:val="left"/>
      <w:pPr>
        <w:ind w:left="720" w:hanging="360"/>
      </w:pPr>
      <w:rPr>
        <w:rFonts w:hint="default"/>
      </w:rPr>
    </w:lvl>
    <w:lvl w:ilvl="1">
      <w:start w:val="1"/>
      <w:numFmt w:val="decimal"/>
      <w:isLgl/>
      <w:lvlText w:val="%1.%2"/>
      <w:lvlJc w:val="left"/>
      <w:pPr>
        <w:ind w:left="7023"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57824BD1"/>
    <w:multiLevelType w:val="hybridMultilevel"/>
    <w:tmpl w:val="89E82EC4"/>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9" w15:restartNumberingAfterBreak="0">
    <w:nsid w:val="691C2759"/>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C9B1391"/>
    <w:multiLevelType w:val="multilevel"/>
    <w:tmpl w:val="EE028530"/>
    <w:lvl w:ilvl="0">
      <w:start w:val="1"/>
      <w:numFmt w:val="decimal"/>
      <w:lvlText w:val="%1."/>
      <w:lvlJc w:val="left"/>
      <w:pPr>
        <w:ind w:left="502" w:hanging="360"/>
      </w:pPr>
      <w:rPr>
        <w:rFonts w:hint="default"/>
        <w:b w:val="0"/>
      </w:rPr>
    </w:lvl>
    <w:lvl w:ilvl="1">
      <w:start w:val="1"/>
      <w:numFmt w:val="decimal"/>
      <w:lvlText w:val="%1.%2"/>
      <w:lvlJc w:val="left"/>
      <w:pPr>
        <w:ind w:left="1440" w:hanging="36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7E184174"/>
    <w:multiLevelType w:val="hybridMultilevel"/>
    <w:tmpl w:val="665C46F8"/>
    <w:lvl w:ilvl="0" w:tplc="8F7859F2">
      <w:start w:val="4"/>
      <w:numFmt w:val="bullet"/>
      <w:lvlText w:val="-"/>
      <w:lvlJc w:val="left"/>
      <w:pPr>
        <w:ind w:left="1428" w:hanging="360"/>
      </w:pPr>
      <w:rPr>
        <w:rFonts w:ascii="Times New Roman" w:eastAsia="Times New Roman" w:hAnsi="Times New Roman" w:cs="Times New Roman" w:hint="default"/>
        <w:b/>
        <w:sz w:val="16"/>
      </w:rPr>
    </w:lvl>
    <w:lvl w:ilvl="1" w:tplc="F94EDA32" w:tentative="1">
      <w:start w:val="1"/>
      <w:numFmt w:val="bullet"/>
      <w:lvlText w:val="o"/>
      <w:lvlJc w:val="left"/>
      <w:pPr>
        <w:ind w:left="2148" w:hanging="360"/>
      </w:pPr>
      <w:rPr>
        <w:rFonts w:ascii="Courier New" w:hAnsi="Courier New" w:cs="Courier New" w:hint="default"/>
      </w:rPr>
    </w:lvl>
    <w:lvl w:ilvl="2" w:tplc="5566AA24" w:tentative="1">
      <w:start w:val="1"/>
      <w:numFmt w:val="bullet"/>
      <w:lvlText w:val=""/>
      <w:lvlJc w:val="left"/>
      <w:pPr>
        <w:ind w:left="2868" w:hanging="360"/>
      </w:pPr>
      <w:rPr>
        <w:rFonts w:ascii="Wingdings" w:hAnsi="Wingdings" w:hint="default"/>
      </w:rPr>
    </w:lvl>
    <w:lvl w:ilvl="3" w:tplc="903A73B0" w:tentative="1">
      <w:start w:val="1"/>
      <w:numFmt w:val="bullet"/>
      <w:lvlText w:val=""/>
      <w:lvlJc w:val="left"/>
      <w:pPr>
        <w:ind w:left="3588" w:hanging="360"/>
      </w:pPr>
      <w:rPr>
        <w:rFonts w:ascii="Symbol" w:hAnsi="Symbol" w:hint="default"/>
      </w:rPr>
    </w:lvl>
    <w:lvl w:ilvl="4" w:tplc="9482C648" w:tentative="1">
      <w:start w:val="1"/>
      <w:numFmt w:val="bullet"/>
      <w:lvlText w:val="o"/>
      <w:lvlJc w:val="left"/>
      <w:pPr>
        <w:ind w:left="4308" w:hanging="360"/>
      </w:pPr>
      <w:rPr>
        <w:rFonts w:ascii="Courier New" w:hAnsi="Courier New" w:cs="Courier New" w:hint="default"/>
      </w:rPr>
    </w:lvl>
    <w:lvl w:ilvl="5" w:tplc="42A40CA6" w:tentative="1">
      <w:start w:val="1"/>
      <w:numFmt w:val="bullet"/>
      <w:lvlText w:val=""/>
      <w:lvlJc w:val="left"/>
      <w:pPr>
        <w:ind w:left="5028" w:hanging="360"/>
      </w:pPr>
      <w:rPr>
        <w:rFonts w:ascii="Wingdings" w:hAnsi="Wingdings" w:hint="default"/>
      </w:rPr>
    </w:lvl>
    <w:lvl w:ilvl="6" w:tplc="7BAE607C" w:tentative="1">
      <w:start w:val="1"/>
      <w:numFmt w:val="bullet"/>
      <w:lvlText w:val=""/>
      <w:lvlJc w:val="left"/>
      <w:pPr>
        <w:ind w:left="5748" w:hanging="360"/>
      </w:pPr>
      <w:rPr>
        <w:rFonts w:ascii="Symbol" w:hAnsi="Symbol" w:hint="default"/>
      </w:rPr>
    </w:lvl>
    <w:lvl w:ilvl="7" w:tplc="EF4492B6" w:tentative="1">
      <w:start w:val="1"/>
      <w:numFmt w:val="bullet"/>
      <w:lvlText w:val="o"/>
      <w:lvlJc w:val="left"/>
      <w:pPr>
        <w:ind w:left="6468" w:hanging="360"/>
      </w:pPr>
      <w:rPr>
        <w:rFonts w:ascii="Courier New" w:hAnsi="Courier New" w:cs="Courier New" w:hint="default"/>
      </w:rPr>
    </w:lvl>
    <w:lvl w:ilvl="8" w:tplc="C268C6F2" w:tentative="1">
      <w:start w:val="1"/>
      <w:numFmt w:val="bullet"/>
      <w:lvlText w:val=""/>
      <w:lvlJc w:val="left"/>
      <w:pPr>
        <w:ind w:left="7188" w:hanging="360"/>
      </w:pPr>
      <w:rPr>
        <w:rFonts w:ascii="Wingdings" w:hAnsi="Wingdings" w:hint="default"/>
      </w:rPr>
    </w:lvl>
  </w:abstractNum>
  <w:num w:numId="1">
    <w:abstractNumId w:val="9"/>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2"/>
  </w:num>
  <w:num w:numId="6">
    <w:abstractNumId w:val="10"/>
  </w:num>
  <w:num w:numId="7">
    <w:abstractNumId w:val="11"/>
  </w:num>
  <w:num w:numId="8">
    <w:abstractNumId w:val="8"/>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644"/>
    <w:rsid w:val="00000025"/>
    <w:rsid w:val="00000030"/>
    <w:rsid w:val="000006F3"/>
    <w:rsid w:val="0000411C"/>
    <w:rsid w:val="00013553"/>
    <w:rsid w:val="00014266"/>
    <w:rsid w:val="000143E4"/>
    <w:rsid w:val="00014BFE"/>
    <w:rsid w:val="00020100"/>
    <w:rsid w:val="00020C9B"/>
    <w:rsid w:val="00021D5B"/>
    <w:rsid w:val="00022B90"/>
    <w:rsid w:val="00026859"/>
    <w:rsid w:val="00027ED6"/>
    <w:rsid w:val="0003124C"/>
    <w:rsid w:val="00031B49"/>
    <w:rsid w:val="0003443C"/>
    <w:rsid w:val="000357E7"/>
    <w:rsid w:val="0003652F"/>
    <w:rsid w:val="0003653E"/>
    <w:rsid w:val="00037FBD"/>
    <w:rsid w:val="00040FB0"/>
    <w:rsid w:val="00044304"/>
    <w:rsid w:val="00044C56"/>
    <w:rsid w:val="00053886"/>
    <w:rsid w:val="000542E2"/>
    <w:rsid w:val="00055DFE"/>
    <w:rsid w:val="000564D1"/>
    <w:rsid w:val="00056982"/>
    <w:rsid w:val="00060BE5"/>
    <w:rsid w:val="00062672"/>
    <w:rsid w:val="00062A75"/>
    <w:rsid w:val="000631B5"/>
    <w:rsid w:val="00063524"/>
    <w:rsid w:val="00063610"/>
    <w:rsid w:val="0006716D"/>
    <w:rsid w:val="00070C05"/>
    <w:rsid w:val="00072531"/>
    <w:rsid w:val="00072847"/>
    <w:rsid w:val="00081650"/>
    <w:rsid w:val="00082237"/>
    <w:rsid w:val="0008264A"/>
    <w:rsid w:val="0008698A"/>
    <w:rsid w:val="00092719"/>
    <w:rsid w:val="000943BE"/>
    <w:rsid w:val="000A2134"/>
    <w:rsid w:val="000A221F"/>
    <w:rsid w:val="000A28F8"/>
    <w:rsid w:val="000A36ED"/>
    <w:rsid w:val="000A6792"/>
    <w:rsid w:val="000B10D5"/>
    <w:rsid w:val="000C2D95"/>
    <w:rsid w:val="000C7B31"/>
    <w:rsid w:val="000D13A3"/>
    <w:rsid w:val="000D20A7"/>
    <w:rsid w:val="000D2265"/>
    <w:rsid w:val="000D2BED"/>
    <w:rsid w:val="000D52B8"/>
    <w:rsid w:val="000D54A9"/>
    <w:rsid w:val="000D6C9B"/>
    <w:rsid w:val="000D719D"/>
    <w:rsid w:val="000E0D07"/>
    <w:rsid w:val="000E11B2"/>
    <w:rsid w:val="000E178B"/>
    <w:rsid w:val="000E4864"/>
    <w:rsid w:val="000E6AD2"/>
    <w:rsid w:val="000F05E1"/>
    <w:rsid w:val="000F22F5"/>
    <w:rsid w:val="000F3BAB"/>
    <w:rsid w:val="000F5EFE"/>
    <w:rsid w:val="000F6119"/>
    <w:rsid w:val="000F6CE5"/>
    <w:rsid w:val="000F6FCC"/>
    <w:rsid w:val="001002E7"/>
    <w:rsid w:val="00101690"/>
    <w:rsid w:val="00104A52"/>
    <w:rsid w:val="00120456"/>
    <w:rsid w:val="00121D42"/>
    <w:rsid w:val="00123EA2"/>
    <w:rsid w:val="0012458F"/>
    <w:rsid w:val="00124CD8"/>
    <w:rsid w:val="00126FE7"/>
    <w:rsid w:val="00127A5A"/>
    <w:rsid w:val="00131903"/>
    <w:rsid w:val="00131C9A"/>
    <w:rsid w:val="00132B78"/>
    <w:rsid w:val="001343D5"/>
    <w:rsid w:val="00135339"/>
    <w:rsid w:val="00135B79"/>
    <w:rsid w:val="001400E1"/>
    <w:rsid w:val="001447F3"/>
    <w:rsid w:val="001476D3"/>
    <w:rsid w:val="00147EB4"/>
    <w:rsid w:val="0015049B"/>
    <w:rsid w:val="00150629"/>
    <w:rsid w:val="0015171D"/>
    <w:rsid w:val="00153261"/>
    <w:rsid w:val="001542DA"/>
    <w:rsid w:val="00162255"/>
    <w:rsid w:val="0016325B"/>
    <w:rsid w:val="001639A4"/>
    <w:rsid w:val="00166132"/>
    <w:rsid w:val="00167A7E"/>
    <w:rsid w:val="001724C3"/>
    <w:rsid w:val="001748AE"/>
    <w:rsid w:val="00176217"/>
    <w:rsid w:val="00177DFB"/>
    <w:rsid w:val="00184E72"/>
    <w:rsid w:val="00184E82"/>
    <w:rsid w:val="00185AB0"/>
    <w:rsid w:val="001874BF"/>
    <w:rsid w:val="001951D1"/>
    <w:rsid w:val="00195496"/>
    <w:rsid w:val="00195907"/>
    <w:rsid w:val="001A3109"/>
    <w:rsid w:val="001A6B27"/>
    <w:rsid w:val="001B1381"/>
    <w:rsid w:val="001B16CA"/>
    <w:rsid w:val="001B33EF"/>
    <w:rsid w:val="001B590F"/>
    <w:rsid w:val="001C0640"/>
    <w:rsid w:val="001C1B67"/>
    <w:rsid w:val="001C3CB8"/>
    <w:rsid w:val="001C3F76"/>
    <w:rsid w:val="001C457D"/>
    <w:rsid w:val="001C472A"/>
    <w:rsid w:val="001C4926"/>
    <w:rsid w:val="001C52C2"/>
    <w:rsid w:val="001C5CEB"/>
    <w:rsid w:val="001C6A0A"/>
    <w:rsid w:val="001E0A07"/>
    <w:rsid w:val="001E18F1"/>
    <w:rsid w:val="001E2D45"/>
    <w:rsid w:val="001E42D3"/>
    <w:rsid w:val="001E4841"/>
    <w:rsid w:val="001E49FC"/>
    <w:rsid w:val="001E5113"/>
    <w:rsid w:val="001E5538"/>
    <w:rsid w:val="001E5882"/>
    <w:rsid w:val="001E6519"/>
    <w:rsid w:val="001F1E8D"/>
    <w:rsid w:val="001F29CF"/>
    <w:rsid w:val="001F2F56"/>
    <w:rsid w:val="001F38AE"/>
    <w:rsid w:val="001F4C8C"/>
    <w:rsid w:val="001F520B"/>
    <w:rsid w:val="001F5540"/>
    <w:rsid w:val="001F6B48"/>
    <w:rsid w:val="002051BE"/>
    <w:rsid w:val="00210C07"/>
    <w:rsid w:val="00211B4E"/>
    <w:rsid w:val="00211B91"/>
    <w:rsid w:val="00212737"/>
    <w:rsid w:val="00212BEA"/>
    <w:rsid w:val="002174ED"/>
    <w:rsid w:val="00221BEA"/>
    <w:rsid w:val="002229ED"/>
    <w:rsid w:val="002233EF"/>
    <w:rsid w:val="0022351E"/>
    <w:rsid w:val="00225F65"/>
    <w:rsid w:val="00227FA6"/>
    <w:rsid w:val="00231FB5"/>
    <w:rsid w:val="0023470B"/>
    <w:rsid w:val="002347D9"/>
    <w:rsid w:val="00236B76"/>
    <w:rsid w:val="002421A3"/>
    <w:rsid w:val="00242F18"/>
    <w:rsid w:val="00245125"/>
    <w:rsid w:val="0025044F"/>
    <w:rsid w:val="00251C39"/>
    <w:rsid w:val="00254A22"/>
    <w:rsid w:val="00254A2B"/>
    <w:rsid w:val="002553B7"/>
    <w:rsid w:val="0025542B"/>
    <w:rsid w:val="00257360"/>
    <w:rsid w:val="00257706"/>
    <w:rsid w:val="00264966"/>
    <w:rsid w:val="00264A02"/>
    <w:rsid w:val="0027007D"/>
    <w:rsid w:val="0027067B"/>
    <w:rsid w:val="002709F6"/>
    <w:rsid w:val="00273B8A"/>
    <w:rsid w:val="00274D6A"/>
    <w:rsid w:val="002768E6"/>
    <w:rsid w:val="00276B84"/>
    <w:rsid w:val="00284890"/>
    <w:rsid w:val="002850A6"/>
    <w:rsid w:val="0028595C"/>
    <w:rsid w:val="00287439"/>
    <w:rsid w:val="00287E8F"/>
    <w:rsid w:val="00292D61"/>
    <w:rsid w:val="00293B3D"/>
    <w:rsid w:val="00293BB5"/>
    <w:rsid w:val="00294FD1"/>
    <w:rsid w:val="00295D71"/>
    <w:rsid w:val="00295E51"/>
    <w:rsid w:val="002A0596"/>
    <w:rsid w:val="002A21C1"/>
    <w:rsid w:val="002A3982"/>
    <w:rsid w:val="002A77C3"/>
    <w:rsid w:val="002B137C"/>
    <w:rsid w:val="002B15E4"/>
    <w:rsid w:val="002B234F"/>
    <w:rsid w:val="002C010F"/>
    <w:rsid w:val="002C167A"/>
    <w:rsid w:val="002C3B84"/>
    <w:rsid w:val="002C6987"/>
    <w:rsid w:val="002C6A1C"/>
    <w:rsid w:val="002C7DCC"/>
    <w:rsid w:val="002D0D4B"/>
    <w:rsid w:val="002D5B3B"/>
    <w:rsid w:val="002D6F9F"/>
    <w:rsid w:val="002E2992"/>
    <w:rsid w:val="002E69C3"/>
    <w:rsid w:val="003018D8"/>
    <w:rsid w:val="00302191"/>
    <w:rsid w:val="003031BA"/>
    <w:rsid w:val="003044A1"/>
    <w:rsid w:val="00307916"/>
    <w:rsid w:val="00310C4C"/>
    <w:rsid w:val="0031127E"/>
    <w:rsid w:val="0031303B"/>
    <w:rsid w:val="00313C0E"/>
    <w:rsid w:val="003150DC"/>
    <w:rsid w:val="00315661"/>
    <w:rsid w:val="00316D19"/>
    <w:rsid w:val="00317181"/>
    <w:rsid w:val="0031784A"/>
    <w:rsid w:val="003210EE"/>
    <w:rsid w:val="00321B22"/>
    <w:rsid w:val="00321D6E"/>
    <w:rsid w:val="00323457"/>
    <w:rsid w:val="003250B2"/>
    <w:rsid w:val="00325440"/>
    <w:rsid w:val="003266A3"/>
    <w:rsid w:val="003307CC"/>
    <w:rsid w:val="00332F9E"/>
    <w:rsid w:val="0034415E"/>
    <w:rsid w:val="00345399"/>
    <w:rsid w:val="00345BD1"/>
    <w:rsid w:val="003514E1"/>
    <w:rsid w:val="0035285C"/>
    <w:rsid w:val="00353CE0"/>
    <w:rsid w:val="00355F39"/>
    <w:rsid w:val="003574EC"/>
    <w:rsid w:val="003616F7"/>
    <w:rsid w:val="003618AD"/>
    <w:rsid w:val="00363DB6"/>
    <w:rsid w:val="00364081"/>
    <w:rsid w:val="00365837"/>
    <w:rsid w:val="003670BF"/>
    <w:rsid w:val="00371960"/>
    <w:rsid w:val="00377D2B"/>
    <w:rsid w:val="003802F3"/>
    <w:rsid w:val="003811AC"/>
    <w:rsid w:val="00382E3E"/>
    <w:rsid w:val="0038433C"/>
    <w:rsid w:val="00384A5D"/>
    <w:rsid w:val="00384F9F"/>
    <w:rsid w:val="003860C7"/>
    <w:rsid w:val="0038776D"/>
    <w:rsid w:val="00390A14"/>
    <w:rsid w:val="003A2E14"/>
    <w:rsid w:val="003A4E80"/>
    <w:rsid w:val="003A6908"/>
    <w:rsid w:val="003A6CC4"/>
    <w:rsid w:val="003B04CC"/>
    <w:rsid w:val="003B5624"/>
    <w:rsid w:val="003B5E06"/>
    <w:rsid w:val="003B5E39"/>
    <w:rsid w:val="003B655D"/>
    <w:rsid w:val="003B6AE1"/>
    <w:rsid w:val="003C1009"/>
    <w:rsid w:val="003C11DF"/>
    <w:rsid w:val="003C13E7"/>
    <w:rsid w:val="003C2504"/>
    <w:rsid w:val="003D0BB2"/>
    <w:rsid w:val="003D35D7"/>
    <w:rsid w:val="003D3830"/>
    <w:rsid w:val="003D4546"/>
    <w:rsid w:val="003D5628"/>
    <w:rsid w:val="003D661C"/>
    <w:rsid w:val="003E3F6B"/>
    <w:rsid w:val="003E4021"/>
    <w:rsid w:val="003E4825"/>
    <w:rsid w:val="003E5B09"/>
    <w:rsid w:val="003F10EB"/>
    <w:rsid w:val="003F1AD8"/>
    <w:rsid w:val="003F1B0A"/>
    <w:rsid w:val="003F564F"/>
    <w:rsid w:val="003F5F8C"/>
    <w:rsid w:val="00403A05"/>
    <w:rsid w:val="00406395"/>
    <w:rsid w:val="00414844"/>
    <w:rsid w:val="00414B41"/>
    <w:rsid w:val="0041626E"/>
    <w:rsid w:val="00416D42"/>
    <w:rsid w:val="004215FA"/>
    <w:rsid w:val="004218C1"/>
    <w:rsid w:val="00425424"/>
    <w:rsid w:val="004266C6"/>
    <w:rsid w:val="0043224B"/>
    <w:rsid w:val="00432944"/>
    <w:rsid w:val="00434E61"/>
    <w:rsid w:val="00436F31"/>
    <w:rsid w:val="00437625"/>
    <w:rsid w:val="0044050C"/>
    <w:rsid w:val="00442564"/>
    <w:rsid w:val="00443364"/>
    <w:rsid w:val="00444098"/>
    <w:rsid w:val="00444385"/>
    <w:rsid w:val="004453E4"/>
    <w:rsid w:val="00446440"/>
    <w:rsid w:val="00446D98"/>
    <w:rsid w:val="00450AF4"/>
    <w:rsid w:val="00453B1F"/>
    <w:rsid w:val="00454F99"/>
    <w:rsid w:val="0045521C"/>
    <w:rsid w:val="00455EDD"/>
    <w:rsid w:val="0046044D"/>
    <w:rsid w:val="004614EC"/>
    <w:rsid w:val="004638D1"/>
    <w:rsid w:val="0046533A"/>
    <w:rsid w:val="00465858"/>
    <w:rsid w:val="00465B54"/>
    <w:rsid w:val="00471BE8"/>
    <w:rsid w:val="00471D7E"/>
    <w:rsid w:val="0047218F"/>
    <w:rsid w:val="00473FB5"/>
    <w:rsid w:val="00474C01"/>
    <w:rsid w:val="0047505C"/>
    <w:rsid w:val="004801B5"/>
    <w:rsid w:val="00480716"/>
    <w:rsid w:val="004807AA"/>
    <w:rsid w:val="00481818"/>
    <w:rsid w:val="00482620"/>
    <w:rsid w:val="0048515D"/>
    <w:rsid w:val="00485280"/>
    <w:rsid w:val="00485F63"/>
    <w:rsid w:val="0049004D"/>
    <w:rsid w:val="004900F7"/>
    <w:rsid w:val="004915E9"/>
    <w:rsid w:val="00491B6A"/>
    <w:rsid w:val="00493221"/>
    <w:rsid w:val="004941C2"/>
    <w:rsid w:val="004942CD"/>
    <w:rsid w:val="004959BD"/>
    <w:rsid w:val="00496BDF"/>
    <w:rsid w:val="00497F1B"/>
    <w:rsid w:val="004A052F"/>
    <w:rsid w:val="004A4BCD"/>
    <w:rsid w:val="004A5EEB"/>
    <w:rsid w:val="004A6F14"/>
    <w:rsid w:val="004B1335"/>
    <w:rsid w:val="004B1FC5"/>
    <w:rsid w:val="004B22B8"/>
    <w:rsid w:val="004B23A0"/>
    <w:rsid w:val="004B2F99"/>
    <w:rsid w:val="004B3D30"/>
    <w:rsid w:val="004B4041"/>
    <w:rsid w:val="004B41C0"/>
    <w:rsid w:val="004B5522"/>
    <w:rsid w:val="004B56BC"/>
    <w:rsid w:val="004B5FB6"/>
    <w:rsid w:val="004C0D41"/>
    <w:rsid w:val="004C4414"/>
    <w:rsid w:val="004C59A1"/>
    <w:rsid w:val="004C683D"/>
    <w:rsid w:val="004D27AC"/>
    <w:rsid w:val="004E30FB"/>
    <w:rsid w:val="004E5554"/>
    <w:rsid w:val="004E6BFF"/>
    <w:rsid w:val="004E7C99"/>
    <w:rsid w:val="004F0587"/>
    <w:rsid w:val="004F2A1C"/>
    <w:rsid w:val="004F6C69"/>
    <w:rsid w:val="005001E7"/>
    <w:rsid w:val="00502187"/>
    <w:rsid w:val="005061F5"/>
    <w:rsid w:val="00507B09"/>
    <w:rsid w:val="005111AC"/>
    <w:rsid w:val="00515602"/>
    <w:rsid w:val="005226BD"/>
    <w:rsid w:val="00531E6A"/>
    <w:rsid w:val="00532672"/>
    <w:rsid w:val="00534C79"/>
    <w:rsid w:val="00535648"/>
    <w:rsid w:val="00536D92"/>
    <w:rsid w:val="005373B7"/>
    <w:rsid w:val="00542069"/>
    <w:rsid w:val="00543FC2"/>
    <w:rsid w:val="00544F7F"/>
    <w:rsid w:val="005456E1"/>
    <w:rsid w:val="005532A7"/>
    <w:rsid w:val="00554283"/>
    <w:rsid w:val="00556A3A"/>
    <w:rsid w:val="00556B29"/>
    <w:rsid w:val="005603C7"/>
    <w:rsid w:val="005629CF"/>
    <w:rsid w:val="00563DF8"/>
    <w:rsid w:val="00564125"/>
    <w:rsid w:val="005654C1"/>
    <w:rsid w:val="00565CA7"/>
    <w:rsid w:val="00565EF2"/>
    <w:rsid w:val="00566637"/>
    <w:rsid w:val="0056799F"/>
    <w:rsid w:val="00570DA2"/>
    <w:rsid w:val="00574855"/>
    <w:rsid w:val="005748E2"/>
    <w:rsid w:val="00577FCD"/>
    <w:rsid w:val="00580007"/>
    <w:rsid w:val="00581DCF"/>
    <w:rsid w:val="00582789"/>
    <w:rsid w:val="00582F3D"/>
    <w:rsid w:val="00584DC8"/>
    <w:rsid w:val="005859A7"/>
    <w:rsid w:val="00585A84"/>
    <w:rsid w:val="0059048B"/>
    <w:rsid w:val="005913DE"/>
    <w:rsid w:val="0059180E"/>
    <w:rsid w:val="005928FC"/>
    <w:rsid w:val="005929E3"/>
    <w:rsid w:val="00592BF4"/>
    <w:rsid w:val="005936A1"/>
    <w:rsid w:val="00594DCB"/>
    <w:rsid w:val="00596EA2"/>
    <w:rsid w:val="005A41D3"/>
    <w:rsid w:val="005A5009"/>
    <w:rsid w:val="005A7D87"/>
    <w:rsid w:val="005B0061"/>
    <w:rsid w:val="005B14A0"/>
    <w:rsid w:val="005B40F6"/>
    <w:rsid w:val="005B5766"/>
    <w:rsid w:val="005B5A1D"/>
    <w:rsid w:val="005B5D93"/>
    <w:rsid w:val="005B68F3"/>
    <w:rsid w:val="005B706F"/>
    <w:rsid w:val="005C1977"/>
    <w:rsid w:val="005C20B6"/>
    <w:rsid w:val="005C3FC8"/>
    <w:rsid w:val="005C6003"/>
    <w:rsid w:val="005D27A7"/>
    <w:rsid w:val="005D3368"/>
    <w:rsid w:val="005D46D9"/>
    <w:rsid w:val="005D574E"/>
    <w:rsid w:val="005D5E86"/>
    <w:rsid w:val="005D76E7"/>
    <w:rsid w:val="005E42A8"/>
    <w:rsid w:val="005E62E4"/>
    <w:rsid w:val="005E671B"/>
    <w:rsid w:val="005E7D06"/>
    <w:rsid w:val="005F1E38"/>
    <w:rsid w:val="005F394E"/>
    <w:rsid w:val="005F4229"/>
    <w:rsid w:val="005F7CCE"/>
    <w:rsid w:val="00600EEF"/>
    <w:rsid w:val="00603CDC"/>
    <w:rsid w:val="0060470D"/>
    <w:rsid w:val="006060F0"/>
    <w:rsid w:val="00610FD1"/>
    <w:rsid w:val="006111F5"/>
    <w:rsid w:val="0061323C"/>
    <w:rsid w:val="00616A19"/>
    <w:rsid w:val="00617043"/>
    <w:rsid w:val="00617321"/>
    <w:rsid w:val="00617802"/>
    <w:rsid w:val="0062015D"/>
    <w:rsid w:val="0062077F"/>
    <w:rsid w:val="0062529A"/>
    <w:rsid w:val="006271F0"/>
    <w:rsid w:val="00627C9F"/>
    <w:rsid w:val="006301E3"/>
    <w:rsid w:val="006306AA"/>
    <w:rsid w:val="006318F3"/>
    <w:rsid w:val="00632C61"/>
    <w:rsid w:val="00636517"/>
    <w:rsid w:val="006365C0"/>
    <w:rsid w:val="006372C7"/>
    <w:rsid w:val="0064007B"/>
    <w:rsid w:val="006400DC"/>
    <w:rsid w:val="0065286C"/>
    <w:rsid w:val="00655EF3"/>
    <w:rsid w:val="006571B6"/>
    <w:rsid w:val="006610A5"/>
    <w:rsid w:val="006615C0"/>
    <w:rsid w:val="0066211D"/>
    <w:rsid w:val="00662FEF"/>
    <w:rsid w:val="006633A9"/>
    <w:rsid w:val="00663D57"/>
    <w:rsid w:val="00664CC0"/>
    <w:rsid w:val="006704B1"/>
    <w:rsid w:val="00670955"/>
    <w:rsid w:val="00670D37"/>
    <w:rsid w:val="00671B9A"/>
    <w:rsid w:val="006720A0"/>
    <w:rsid w:val="00675BCE"/>
    <w:rsid w:val="00677FDC"/>
    <w:rsid w:val="00682809"/>
    <w:rsid w:val="00682C9C"/>
    <w:rsid w:val="00682D7B"/>
    <w:rsid w:val="00682FA7"/>
    <w:rsid w:val="00683BF8"/>
    <w:rsid w:val="0068533A"/>
    <w:rsid w:val="00687FCB"/>
    <w:rsid w:val="00690E21"/>
    <w:rsid w:val="00692F58"/>
    <w:rsid w:val="00693518"/>
    <w:rsid w:val="00697893"/>
    <w:rsid w:val="00697F1E"/>
    <w:rsid w:val="006A07FE"/>
    <w:rsid w:val="006A19D4"/>
    <w:rsid w:val="006A2072"/>
    <w:rsid w:val="006A27A6"/>
    <w:rsid w:val="006A5CC9"/>
    <w:rsid w:val="006A6054"/>
    <w:rsid w:val="006A616A"/>
    <w:rsid w:val="006B0E24"/>
    <w:rsid w:val="006B5DFB"/>
    <w:rsid w:val="006C00C2"/>
    <w:rsid w:val="006C0956"/>
    <w:rsid w:val="006C3C8C"/>
    <w:rsid w:val="006C4E91"/>
    <w:rsid w:val="006C5930"/>
    <w:rsid w:val="006D02D1"/>
    <w:rsid w:val="006D0704"/>
    <w:rsid w:val="006D1344"/>
    <w:rsid w:val="006D339B"/>
    <w:rsid w:val="006D4B60"/>
    <w:rsid w:val="006D6988"/>
    <w:rsid w:val="006E3DA5"/>
    <w:rsid w:val="006E4DD5"/>
    <w:rsid w:val="006E5A38"/>
    <w:rsid w:val="006F28E4"/>
    <w:rsid w:val="006F5F6C"/>
    <w:rsid w:val="006F6056"/>
    <w:rsid w:val="006F6125"/>
    <w:rsid w:val="006F77E1"/>
    <w:rsid w:val="00701182"/>
    <w:rsid w:val="0070162E"/>
    <w:rsid w:val="00702C76"/>
    <w:rsid w:val="00702F21"/>
    <w:rsid w:val="00703797"/>
    <w:rsid w:val="00706A0C"/>
    <w:rsid w:val="0071082B"/>
    <w:rsid w:val="007125B8"/>
    <w:rsid w:val="00713FC2"/>
    <w:rsid w:val="0071544D"/>
    <w:rsid w:val="007157DF"/>
    <w:rsid w:val="0071615A"/>
    <w:rsid w:val="00717129"/>
    <w:rsid w:val="007227A0"/>
    <w:rsid w:val="00722B0F"/>
    <w:rsid w:val="00730831"/>
    <w:rsid w:val="007312FA"/>
    <w:rsid w:val="00733EDA"/>
    <w:rsid w:val="00734F1C"/>
    <w:rsid w:val="007371AC"/>
    <w:rsid w:val="0073754B"/>
    <w:rsid w:val="007406BE"/>
    <w:rsid w:val="007423CC"/>
    <w:rsid w:val="00744E03"/>
    <w:rsid w:val="00747029"/>
    <w:rsid w:val="0075016A"/>
    <w:rsid w:val="007504AE"/>
    <w:rsid w:val="0075257A"/>
    <w:rsid w:val="00753BA8"/>
    <w:rsid w:val="00754613"/>
    <w:rsid w:val="00754FA4"/>
    <w:rsid w:val="00755AB8"/>
    <w:rsid w:val="0076012C"/>
    <w:rsid w:val="00767771"/>
    <w:rsid w:val="007701BD"/>
    <w:rsid w:val="00771530"/>
    <w:rsid w:val="00773E63"/>
    <w:rsid w:val="007803D1"/>
    <w:rsid w:val="00781318"/>
    <w:rsid w:val="00784DB3"/>
    <w:rsid w:val="007862B1"/>
    <w:rsid w:val="007866B1"/>
    <w:rsid w:val="007868FF"/>
    <w:rsid w:val="00786B3E"/>
    <w:rsid w:val="007952CC"/>
    <w:rsid w:val="00796A39"/>
    <w:rsid w:val="007A3141"/>
    <w:rsid w:val="007A3417"/>
    <w:rsid w:val="007A41ED"/>
    <w:rsid w:val="007A514E"/>
    <w:rsid w:val="007A627C"/>
    <w:rsid w:val="007A6A5D"/>
    <w:rsid w:val="007B0D9E"/>
    <w:rsid w:val="007B0FCB"/>
    <w:rsid w:val="007B4E82"/>
    <w:rsid w:val="007B4FF5"/>
    <w:rsid w:val="007B5316"/>
    <w:rsid w:val="007B6AAF"/>
    <w:rsid w:val="007C00BE"/>
    <w:rsid w:val="007C09C3"/>
    <w:rsid w:val="007C30C2"/>
    <w:rsid w:val="007C605B"/>
    <w:rsid w:val="007C699E"/>
    <w:rsid w:val="007D0218"/>
    <w:rsid w:val="007D251C"/>
    <w:rsid w:val="007D4798"/>
    <w:rsid w:val="007D579C"/>
    <w:rsid w:val="007D6226"/>
    <w:rsid w:val="007D6427"/>
    <w:rsid w:val="007D71FE"/>
    <w:rsid w:val="007D78B8"/>
    <w:rsid w:val="007E014C"/>
    <w:rsid w:val="007E21C8"/>
    <w:rsid w:val="007E2A6D"/>
    <w:rsid w:val="007E4D2C"/>
    <w:rsid w:val="007E5399"/>
    <w:rsid w:val="007E5E2C"/>
    <w:rsid w:val="007E7814"/>
    <w:rsid w:val="007F1D78"/>
    <w:rsid w:val="007F3E08"/>
    <w:rsid w:val="007F6B65"/>
    <w:rsid w:val="007F7ED4"/>
    <w:rsid w:val="007F7ED6"/>
    <w:rsid w:val="0080207E"/>
    <w:rsid w:val="00803045"/>
    <w:rsid w:val="008044BF"/>
    <w:rsid w:val="00804792"/>
    <w:rsid w:val="00804E7E"/>
    <w:rsid w:val="00807645"/>
    <w:rsid w:val="008109F5"/>
    <w:rsid w:val="0081116F"/>
    <w:rsid w:val="00812A36"/>
    <w:rsid w:val="00812E69"/>
    <w:rsid w:val="00813133"/>
    <w:rsid w:val="00813550"/>
    <w:rsid w:val="00814232"/>
    <w:rsid w:val="00814EE6"/>
    <w:rsid w:val="00815668"/>
    <w:rsid w:val="0081580A"/>
    <w:rsid w:val="00816EA2"/>
    <w:rsid w:val="008175C9"/>
    <w:rsid w:val="008203E6"/>
    <w:rsid w:val="00821E72"/>
    <w:rsid w:val="00822962"/>
    <w:rsid w:val="00822F9E"/>
    <w:rsid w:val="00824D9F"/>
    <w:rsid w:val="00832C44"/>
    <w:rsid w:val="00833702"/>
    <w:rsid w:val="0083596F"/>
    <w:rsid w:val="0083692A"/>
    <w:rsid w:val="00836F59"/>
    <w:rsid w:val="008370C8"/>
    <w:rsid w:val="00844A2C"/>
    <w:rsid w:val="00850363"/>
    <w:rsid w:val="00852667"/>
    <w:rsid w:val="00854D9D"/>
    <w:rsid w:val="00855A79"/>
    <w:rsid w:val="00856FD0"/>
    <w:rsid w:val="00857889"/>
    <w:rsid w:val="00857DB5"/>
    <w:rsid w:val="00862CB9"/>
    <w:rsid w:val="00862F81"/>
    <w:rsid w:val="0086351B"/>
    <w:rsid w:val="00863ED4"/>
    <w:rsid w:val="00871D41"/>
    <w:rsid w:val="008779F0"/>
    <w:rsid w:val="00882147"/>
    <w:rsid w:val="0088546A"/>
    <w:rsid w:val="00890390"/>
    <w:rsid w:val="00892C31"/>
    <w:rsid w:val="00893C51"/>
    <w:rsid w:val="00893C78"/>
    <w:rsid w:val="00895AD7"/>
    <w:rsid w:val="0089671B"/>
    <w:rsid w:val="008A45C3"/>
    <w:rsid w:val="008A4645"/>
    <w:rsid w:val="008A6650"/>
    <w:rsid w:val="008A674E"/>
    <w:rsid w:val="008B2406"/>
    <w:rsid w:val="008B2BD0"/>
    <w:rsid w:val="008B4C87"/>
    <w:rsid w:val="008B6F70"/>
    <w:rsid w:val="008C018D"/>
    <w:rsid w:val="008C088D"/>
    <w:rsid w:val="008C2068"/>
    <w:rsid w:val="008C393D"/>
    <w:rsid w:val="008C7262"/>
    <w:rsid w:val="008C7CBF"/>
    <w:rsid w:val="008D0B5C"/>
    <w:rsid w:val="008D11E7"/>
    <w:rsid w:val="008D12CF"/>
    <w:rsid w:val="008D3E02"/>
    <w:rsid w:val="008D5006"/>
    <w:rsid w:val="008D6890"/>
    <w:rsid w:val="008E043E"/>
    <w:rsid w:val="008E2807"/>
    <w:rsid w:val="008E4437"/>
    <w:rsid w:val="008E46C4"/>
    <w:rsid w:val="008F1E23"/>
    <w:rsid w:val="008F28F4"/>
    <w:rsid w:val="008F6FBD"/>
    <w:rsid w:val="0090009F"/>
    <w:rsid w:val="00900150"/>
    <w:rsid w:val="009017A9"/>
    <w:rsid w:val="009079F1"/>
    <w:rsid w:val="00910926"/>
    <w:rsid w:val="00911B2D"/>
    <w:rsid w:val="009130CF"/>
    <w:rsid w:val="00915186"/>
    <w:rsid w:val="009173D5"/>
    <w:rsid w:val="009213F8"/>
    <w:rsid w:val="00922192"/>
    <w:rsid w:val="009239FF"/>
    <w:rsid w:val="00926E5A"/>
    <w:rsid w:val="009310E3"/>
    <w:rsid w:val="00931C42"/>
    <w:rsid w:val="009320A0"/>
    <w:rsid w:val="009332D3"/>
    <w:rsid w:val="009339CD"/>
    <w:rsid w:val="00933B87"/>
    <w:rsid w:val="00935F2A"/>
    <w:rsid w:val="00937261"/>
    <w:rsid w:val="009372A8"/>
    <w:rsid w:val="00937D79"/>
    <w:rsid w:val="00937E43"/>
    <w:rsid w:val="009419F6"/>
    <w:rsid w:val="00941B0B"/>
    <w:rsid w:val="00942C93"/>
    <w:rsid w:val="00943524"/>
    <w:rsid w:val="00946DB2"/>
    <w:rsid w:val="009474DB"/>
    <w:rsid w:val="00947799"/>
    <w:rsid w:val="009504AF"/>
    <w:rsid w:val="0095368E"/>
    <w:rsid w:val="00953A8E"/>
    <w:rsid w:val="00955A42"/>
    <w:rsid w:val="009578A4"/>
    <w:rsid w:val="0096122E"/>
    <w:rsid w:val="00962002"/>
    <w:rsid w:val="00967C96"/>
    <w:rsid w:val="00970092"/>
    <w:rsid w:val="0097059A"/>
    <w:rsid w:val="00970BF6"/>
    <w:rsid w:val="00970CBB"/>
    <w:rsid w:val="00970E2B"/>
    <w:rsid w:val="00977ED5"/>
    <w:rsid w:val="00983532"/>
    <w:rsid w:val="009842A6"/>
    <w:rsid w:val="00984895"/>
    <w:rsid w:val="00985047"/>
    <w:rsid w:val="0098699B"/>
    <w:rsid w:val="0098750D"/>
    <w:rsid w:val="00990A4D"/>
    <w:rsid w:val="0099233C"/>
    <w:rsid w:val="0099521C"/>
    <w:rsid w:val="009A50F7"/>
    <w:rsid w:val="009B1421"/>
    <w:rsid w:val="009B228A"/>
    <w:rsid w:val="009B3922"/>
    <w:rsid w:val="009B41B7"/>
    <w:rsid w:val="009B6707"/>
    <w:rsid w:val="009C389D"/>
    <w:rsid w:val="009C424C"/>
    <w:rsid w:val="009C4E15"/>
    <w:rsid w:val="009D1B90"/>
    <w:rsid w:val="009D2F8D"/>
    <w:rsid w:val="009D2FA5"/>
    <w:rsid w:val="009D4D8C"/>
    <w:rsid w:val="009D623D"/>
    <w:rsid w:val="009E058D"/>
    <w:rsid w:val="009E101F"/>
    <w:rsid w:val="009E1E12"/>
    <w:rsid w:val="009E2224"/>
    <w:rsid w:val="009E4883"/>
    <w:rsid w:val="009E49FC"/>
    <w:rsid w:val="009E4AEB"/>
    <w:rsid w:val="009E73AD"/>
    <w:rsid w:val="009F1297"/>
    <w:rsid w:val="009F1759"/>
    <w:rsid w:val="009F3238"/>
    <w:rsid w:val="009F55E3"/>
    <w:rsid w:val="00A00568"/>
    <w:rsid w:val="00A00A46"/>
    <w:rsid w:val="00A019D6"/>
    <w:rsid w:val="00A04EC1"/>
    <w:rsid w:val="00A051B7"/>
    <w:rsid w:val="00A10014"/>
    <w:rsid w:val="00A12AC5"/>
    <w:rsid w:val="00A12DE5"/>
    <w:rsid w:val="00A1395E"/>
    <w:rsid w:val="00A13E27"/>
    <w:rsid w:val="00A15551"/>
    <w:rsid w:val="00A1568A"/>
    <w:rsid w:val="00A1677A"/>
    <w:rsid w:val="00A171B7"/>
    <w:rsid w:val="00A20D8C"/>
    <w:rsid w:val="00A21910"/>
    <w:rsid w:val="00A23175"/>
    <w:rsid w:val="00A238EF"/>
    <w:rsid w:val="00A24375"/>
    <w:rsid w:val="00A25787"/>
    <w:rsid w:val="00A26A3D"/>
    <w:rsid w:val="00A26A94"/>
    <w:rsid w:val="00A30104"/>
    <w:rsid w:val="00A3111F"/>
    <w:rsid w:val="00A31188"/>
    <w:rsid w:val="00A33C75"/>
    <w:rsid w:val="00A348EE"/>
    <w:rsid w:val="00A352A5"/>
    <w:rsid w:val="00A3636E"/>
    <w:rsid w:val="00A41BBD"/>
    <w:rsid w:val="00A4438E"/>
    <w:rsid w:val="00A4570B"/>
    <w:rsid w:val="00A46AE2"/>
    <w:rsid w:val="00A47119"/>
    <w:rsid w:val="00A472D0"/>
    <w:rsid w:val="00A47C07"/>
    <w:rsid w:val="00A5368D"/>
    <w:rsid w:val="00A542E1"/>
    <w:rsid w:val="00A55910"/>
    <w:rsid w:val="00A5651B"/>
    <w:rsid w:val="00A57999"/>
    <w:rsid w:val="00A60887"/>
    <w:rsid w:val="00A61EAF"/>
    <w:rsid w:val="00A637BB"/>
    <w:rsid w:val="00A63D6C"/>
    <w:rsid w:val="00A6482C"/>
    <w:rsid w:val="00A65B37"/>
    <w:rsid w:val="00A673C2"/>
    <w:rsid w:val="00A728EA"/>
    <w:rsid w:val="00A80D8D"/>
    <w:rsid w:val="00A8303A"/>
    <w:rsid w:val="00A84569"/>
    <w:rsid w:val="00A8646D"/>
    <w:rsid w:val="00A86B70"/>
    <w:rsid w:val="00A93725"/>
    <w:rsid w:val="00AA588F"/>
    <w:rsid w:val="00AB0417"/>
    <w:rsid w:val="00AB04D9"/>
    <w:rsid w:val="00AB14E3"/>
    <w:rsid w:val="00AB3B8D"/>
    <w:rsid w:val="00AB3CF0"/>
    <w:rsid w:val="00AB74E4"/>
    <w:rsid w:val="00AC5654"/>
    <w:rsid w:val="00AC5BC6"/>
    <w:rsid w:val="00AD05AA"/>
    <w:rsid w:val="00AD12CC"/>
    <w:rsid w:val="00AD1C52"/>
    <w:rsid w:val="00AD3516"/>
    <w:rsid w:val="00AD5D57"/>
    <w:rsid w:val="00AD7228"/>
    <w:rsid w:val="00AD75E2"/>
    <w:rsid w:val="00AD7D9C"/>
    <w:rsid w:val="00AE1127"/>
    <w:rsid w:val="00AE3733"/>
    <w:rsid w:val="00AE3EC6"/>
    <w:rsid w:val="00AE4B3B"/>
    <w:rsid w:val="00AE7DAB"/>
    <w:rsid w:val="00AF1EA8"/>
    <w:rsid w:val="00B02B54"/>
    <w:rsid w:val="00B03C34"/>
    <w:rsid w:val="00B06A90"/>
    <w:rsid w:val="00B100BA"/>
    <w:rsid w:val="00B1027B"/>
    <w:rsid w:val="00B12492"/>
    <w:rsid w:val="00B12F6D"/>
    <w:rsid w:val="00B22699"/>
    <w:rsid w:val="00B26943"/>
    <w:rsid w:val="00B30257"/>
    <w:rsid w:val="00B40111"/>
    <w:rsid w:val="00B4273C"/>
    <w:rsid w:val="00B501ED"/>
    <w:rsid w:val="00B50421"/>
    <w:rsid w:val="00B50E29"/>
    <w:rsid w:val="00B5267E"/>
    <w:rsid w:val="00B57AE8"/>
    <w:rsid w:val="00B602C4"/>
    <w:rsid w:val="00B61992"/>
    <w:rsid w:val="00B6322A"/>
    <w:rsid w:val="00B63A48"/>
    <w:rsid w:val="00B64344"/>
    <w:rsid w:val="00B64844"/>
    <w:rsid w:val="00B75572"/>
    <w:rsid w:val="00B75D72"/>
    <w:rsid w:val="00B76D7D"/>
    <w:rsid w:val="00B810DB"/>
    <w:rsid w:val="00B81379"/>
    <w:rsid w:val="00B81632"/>
    <w:rsid w:val="00B81D15"/>
    <w:rsid w:val="00B81D7C"/>
    <w:rsid w:val="00B822EB"/>
    <w:rsid w:val="00B8485F"/>
    <w:rsid w:val="00B849C4"/>
    <w:rsid w:val="00B94D13"/>
    <w:rsid w:val="00B94F81"/>
    <w:rsid w:val="00B97A18"/>
    <w:rsid w:val="00B97EB1"/>
    <w:rsid w:val="00BA0C18"/>
    <w:rsid w:val="00BA208D"/>
    <w:rsid w:val="00BA2358"/>
    <w:rsid w:val="00BA29CF"/>
    <w:rsid w:val="00BA31A1"/>
    <w:rsid w:val="00BA378E"/>
    <w:rsid w:val="00BA3FBA"/>
    <w:rsid w:val="00BA56D7"/>
    <w:rsid w:val="00BA6339"/>
    <w:rsid w:val="00BA6C1D"/>
    <w:rsid w:val="00BB02B0"/>
    <w:rsid w:val="00BB0688"/>
    <w:rsid w:val="00BB1BFD"/>
    <w:rsid w:val="00BB28AE"/>
    <w:rsid w:val="00BB5BE0"/>
    <w:rsid w:val="00BB5D3C"/>
    <w:rsid w:val="00BB6462"/>
    <w:rsid w:val="00BB74E1"/>
    <w:rsid w:val="00BC03AA"/>
    <w:rsid w:val="00BC1F43"/>
    <w:rsid w:val="00BC2859"/>
    <w:rsid w:val="00BC3BB7"/>
    <w:rsid w:val="00BC3D53"/>
    <w:rsid w:val="00BC4392"/>
    <w:rsid w:val="00BC4942"/>
    <w:rsid w:val="00BC50C0"/>
    <w:rsid w:val="00BC5A33"/>
    <w:rsid w:val="00BC645B"/>
    <w:rsid w:val="00BD095B"/>
    <w:rsid w:val="00BD3E33"/>
    <w:rsid w:val="00BE03B4"/>
    <w:rsid w:val="00BE190D"/>
    <w:rsid w:val="00BE1FBC"/>
    <w:rsid w:val="00BE47D3"/>
    <w:rsid w:val="00BE4BB3"/>
    <w:rsid w:val="00BE4D2D"/>
    <w:rsid w:val="00BE5B74"/>
    <w:rsid w:val="00BE5BBF"/>
    <w:rsid w:val="00BE670D"/>
    <w:rsid w:val="00BE6A0B"/>
    <w:rsid w:val="00BE7269"/>
    <w:rsid w:val="00BE7CD0"/>
    <w:rsid w:val="00BF0548"/>
    <w:rsid w:val="00BF3B51"/>
    <w:rsid w:val="00BF3BAB"/>
    <w:rsid w:val="00BF446A"/>
    <w:rsid w:val="00BF6015"/>
    <w:rsid w:val="00BF789B"/>
    <w:rsid w:val="00C03D0C"/>
    <w:rsid w:val="00C06A63"/>
    <w:rsid w:val="00C10515"/>
    <w:rsid w:val="00C10E28"/>
    <w:rsid w:val="00C13644"/>
    <w:rsid w:val="00C13DA6"/>
    <w:rsid w:val="00C16FC7"/>
    <w:rsid w:val="00C27611"/>
    <w:rsid w:val="00C300CA"/>
    <w:rsid w:val="00C30B89"/>
    <w:rsid w:val="00C33817"/>
    <w:rsid w:val="00C33BC2"/>
    <w:rsid w:val="00C33BDF"/>
    <w:rsid w:val="00C3703A"/>
    <w:rsid w:val="00C41B6F"/>
    <w:rsid w:val="00C424CC"/>
    <w:rsid w:val="00C47A7E"/>
    <w:rsid w:val="00C546D0"/>
    <w:rsid w:val="00C55B02"/>
    <w:rsid w:val="00C574EB"/>
    <w:rsid w:val="00C600E9"/>
    <w:rsid w:val="00C60844"/>
    <w:rsid w:val="00C619E4"/>
    <w:rsid w:val="00C66306"/>
    <w:rsid w:val="00C664FB"/>
    <w:rsid w:val="00C66D93"/>
    <w:rsid w:val="00C67ABD"/>
    <w:rsid w:val="00C712B1"/>
    <w:rsid w:val="00C73D24"/>
    <w:rsid w:val="00C7556F"/>
    <w:rsid w:val="00C76850"/>
    <w:rsid w:val="00C836CC"/>
    <w:rsid w:val="00C84C8C"/>
    <w:rsid w:val="00C8639A"/>
    <w:rsid w:val="00C919E1"/>
    <w:rsid w:val="00C932AF"/>
    <w:rsid w:val="00C95CB5"/>
    <w:rsid w:val="00C96F96"/>
    <w:rsid w:val="00CA00DC"/>
    <w:rsid w:val="00CA02B2"/>
    <w:rsid w:val="00CA1445"/>
    <w:rsid w:val="00CA2B3F"/>
    <w:rsid w:val="00CA42F3"/>
    <w:rsid w:val="00CA4435"/>
    <w:rsid w:val="00CA66AA"/>
    <w:rsid w:val="00CB0B05"/>
    <w:rsid w:val="00CB1AC2"/>
    <w:rsid w:val="00CB43FC"/>
    <w:rsid w:val="00CB4620"/>
    <w:rsid w:val="00CB5796"/>
    <w:rsid w:val="00CB73E7"/>
    <w:rsid w:val="00CC124B"/>
    <w:rsid w:val="00CC1282"/>
    <w:rsid w:val="00CC202C"/>
    <w:rsid w:val="00CC4BCC"/>
    <w:rsid w:val="00CC6660"/>
    <w:rsid w:val="00CC75F1"/>
    <w:rsid w:val="00CD42D8"/>
    <w:rsid w:val="00CD475E"/>
    <w:rsid w:val="00CD6937"/>
    <w:rsid w:val="00CE07C8"/>
    <w:rsid w:val="00CE2618"/>
    <w:rsid w:val="00CE4AD7"/>
    <w:rsid w:val="00CE624C"/>
    <w:rsid w:val="00CF0E89"/>
    <w:rsid w:val="00CF14A7"/>
    <w:rsid w:val="00CF3B74"/>
    <w:rsid w:val="00CF3C2A"/>
    <w:rsid w:val="00CF51F8"/>
    <w:rsid w:val="00CF556A"/>
    <w:rsid w:val="00CF5CA6"/>
    <w:rsid w:val="00D071C6"/>
    <w:rsid w:val="00D07E6C"/>
    <w:rsid w:val="00D101C2"/>
    <w:rsid w:val="00D121F0"/>
    <w:rsid w:val="00D1565C"/>
    <w:rsid w:val="00D166C5"/>
    <w:rsid w:val="00D16B21"/>
    <w:rsid w:val="00D17EE5"/>
    <w:rsid w:val="00D22DD5"/>
    <w:rsid w:val="00D22EEC"/>
    <w:rsid w:val="00D24436"/>
    <w:rsid w:val="00D247A1"/>
    <w:rsid w:val="00D26165"/>
    <w:rsid w:val="00D26895"/>
    <w:rsid w:val="00D2712C"/>
    <w:rsid w:val="00D27369"/>
    <w:rsid w:val="00D3185C"/>
    <w:rsid w:val="00D31F7A"/>
    <w:rsid w:val="00D32484"/>
    <w:rsid w:val="00D32795"/>
    <w:rsid w:val="00D3694E"/>
    <w:rsid w:val="00D37277"/>
    <w:rsid w:val="00D43263"/>
    <w:rsid w:val="00D4340A"/>
    <w:rsid w:val="00D50908"/>
    <w:rsid w:val="00D50F83"/>
    <w:rsid w:val="00D51B05"/>
    <w:rsid w:val="00D5237D"/>
    <w:rsid w:val="00D53202"/>
    <w:rsid w:val="00D539EB"/>
    <w:rsid w:val="00D565B0"/>
    <w:rsid w:val="00D568B8"/>
    <w:rsid w:val="00D61AE3"/>
    <w:rsid w:val="00D62529"/>
    <w:rsid w:val="00D62E04"/>
    <w:rsid w:val="00D6342D"/>
    <w:rsid w:val="00D634EB"/>
    <w:rsid w:val="00D64127"/>
    <w:rsid w:val="00D65CC9"/>
    <w:rsid w:val="00D674F9"/>
    <w:rsid w:val="00D72C96"/>
    <w:rsid w:val="00D744AB"/>
    <w:rsid w:val="00D801F1"/>
    <w:rsid w:val="00D8367E"/>
    <w:rsid w:val="00D875C1"/>
    <w:rsid w:val="00D87E6A"/>
    <w:rsid w:val="00D912C5"/>
    <w:rsid w:val="00D912C6"/>
    <w:rsid w:val="00D933A7"/>
    <w:rsid w:val="00D934CC"/>
    <w:rsid w:val="00D96240"/>
    <w:rsid w:val="00DA3BF1"/>
    <w:rsid w:val="00DA3C33"/>
    <w:rsid w:val="00DA6989"/>
    <w:rsid w:val="00DA6F18"/>
    <w:rsid w:val="00DB18DB"/>
    <w:rsid w:val="00DB38DC"/>
    <w:rsid w:val="00DB4855"/>
    <w:rsid w:val="00DB6DFE"/>
    <w:rsid w:val="00DC1C94"/>
    <w:rsid w:val="00DC3AB6"/>
    <w:rsid w:val="00DC5100"/>
    <w:rsid w:val="00DD0048"/>
    <w:rsid w:val="00DD2FF3"/>
    <w:rsid w:val="00DD5E00"/>
    <w:rsid w:val="00DD5FFD"/>
    <w:rsid w:val="00DD688D"/>
    <w:rsid w:val="00DE50B7"/>
    <w:rsid w:val="00DF0501"/>
    <w:rsid w:val="00DF0FAB"/>
    <w:rsid w:val="00DF3EF9"/>
    <w:rsid w:val="00DF5414"/>
    <w:rsid w:val="00E00883"/>
    <w:rsid w:val="00E00B24"/>
    <w:rsid w:val="00E0204E"/>
    <w:rsid w:val="00E10204"/>
    <w:rsid w:val="00E11365"/>
    <w:rsid w:val="00E127E8"/>
    <w:rsid w:val="00E20E8B"/>
    <w:rsid w:val="00E22FBF"/>
    <w:rsid w:val="00E2336A"/>
    <w:rsid w:val="00E23690"/>
    <w:rsid w:val="00E26F26"/>
    <w:rsid w:val="00E271CA"/>
    <w:rsid w:val="00E301EE"/>
    <w:rsid w:val="00E31CF0"/>
    <w:rsid w:val="00E330BC"/>
    <w:rsid w:val="00E3483D"/>
    <w:rsid w:val="00E35C4F"/>
    <w:rsid w:val="00E36422"/>
    <w:rsid w:val="00E4094E"/>
    <w:rsid w:val="00E41DB6"/>
    <w:rsid w:val="00E44282"/>
    <w:rsid w:val="00E4509F"/>
    <w:rsid w:val="00E47232"/>
    <w:rsid w:val="00E5256D"/>
    <w:rsid w:val="00E52867"/>
    <w:rsid w:val="00E5352C"/>
    <w:rsid w:val="00E54094"/>
    <w:rsid w:val="00E57A6A"/>
    <w:rsid w:val="00E6073A"/>
    <w:rsid w:val="00E61F4F"/>
    <w:rsid w:val="00E645E0"/>
    <w:rsid w:val="00E66C00"/>
    <w:rsid w:val="00E71501"/>
    <w:rsid w:val="00E76418"/>
    <w:rsid w:val="00E772E0"/>
    <w:rsid w:val="00E806B7"/>
    <w:rsid w:val="00E84387"/>
    <w:rsid w:val="00E926C4"/>
    <w:rsid w:val="00E93C65"/>
    <w:rsid w:val="00E93E9A"/>
    <w:rsid w:val="00E93F5E"/>
    <w:rsid w:val="00E962D8"/>
    <w:rsid w:val="00E974DA"/>
    <w:rsid w:val="00E97559"/>
    <w:rsid w:val="00EA0A2E"/>
    <w:rsid w:val="00EA1542"/>
    <w:rsid w:val="00EA19CD"/>
    <w:rsid w:val="00EA1F6D"/>
    <w:rsid w:val="00EA2A79"/>
    <w:rsid w:val="00EA5204"/>
    <w:rsid w:val="00EA550C"/>
    <w:rsid w:val="00EA55A5"/>
    <w:rsid w:val="00EA77E8"/>
    <w:rsid w:val="00EB0F99"/>
    <w:rsid w:val="00EB391E"/>
    <w:rsid w:val="00EB395D"/>
    <w:rsid w:val="00EB5956"/>
    <w:rsid w:val="00EB5A72"/>
    <w:rsid w:val="00EB6DFB"/>
    <w:rsid w:val="00EC0330"/>
    <w:rsid w:val="00EC1A14"/>
    <w:rsid w:val="00EC2445"/>
    <w:rsid w:val="00EC259B"/>
    <w:rsid w:val="00EC34AB"/>
    <w:rsid w:val="00EC39E2"/>
    <w:rsid w:val="00EC3B61"/>
    <w:rsid w:val="00EC7D0B"/>
    <w:rsid w:val="00ED0902"/>
    <w:rsid w:val="00ED0B6A"/>
    <w:rsid w:val="00ED23A8"/>
    <w:rsid w:val="00ED4787"/>
    <w:rsid w:val="00ED5D61"/>
    <w:rsid w:val="00ED66A8"/>
    <w:rsid w:val="00ED7A11"/>
    <w:rsid w:val="00EE16F3"/>
    <w:rsid w:val="00EE19C4"/>
    <w:rsid w:val="00EE4523"/>
    <w:rsid w:val="00EE56A5"/>
    <w:rsid w:val="00EF048C"/>
    <w:rsid w:val="00EF0A03"/>
    <w:rsid w:val="00EF1DE8"/>
    <w:rsid w:val="00EF3D79"/>
    <w:rsid w:val="00EF61E0"/>
    <w:rsid w:val="00EF76CD"/>
    <w:rsid w:val="00EF7D66"/>
    <w:rsid w:val="00F00B07"/>
    <w:rsid w:val="00F03046"/>
    <w:rsid w:val="00F0720D"/>
    <w:rsid w:val="00F076CF"/>
    <w:rsid w:val="00F07E3C"/>
    <w:rsid w:val="00F1526B"/>
    <w:rsid w:val="00F212F7"/>
    <w:rsid w:val="00F277FB"/>
    <w:rsid w:val="00F31F93"/>
    <w:rsid w:val="00F3326C"/>
    <w:rsid w:val="00F332C2"/>
    <w:rsid w:val="00F33D9B"/>
    <w:rsid w:val="00F37CA8"/>
    <w:rsid w:val="00F41DFB"/>
    <w:rsid w:val="00F42494"/>
    <w:rsid w:val="00F42E1B"/>
    <w:rsid w:val="00F44172"/>
    <w:rsid w:val="00F47542"/>
    <w:rsid w:val="00F4793E"/>
    <w:rsid w:val="00F47AD9"/>
    <w:rsid w:val="00F50DD5"/>
    <w:rsid w:val="00F5127D"/>
    <w:rsid w:val="00F544C9"/>
    <w:rsid w:val="00F605EE"/>
    <w:rsid w:val="00F62E1E"/>
    <w:rsid w:val="00F6798B"/>
    <w:rsid w:val="00F7199A"/>
    <w:rsid w:val="00F71E67"/>
    <w:rsid w:val="00F73E9A"/>
    <w:rsid w:val="00F74CDB"/>
    <w:rsid w:val="00F77D24"/>
    <w:rsid w:val="00F80ED2"/>
    <w:rsid w:val="00F82549"/>
    <w:rsid w:val="00F826A7"/>
    <w:rsid w:val="00F82A9E"/>
    <w:rsid w:val="00F84685"/>
    <w:rsid w:val="00F84D47"/>
    <w:rsid w:val="00F85F4A"/>
    <w:rsid w:val="00F8740F"/>
    <w:rsid w:val="00F87CAB"/>
    <w:rsid w:val="00F90C08"/>
    <w:rsid w:val="00F913D3"/>
    <w:rsid w:val="00F943EB"/>
    <w:rsid w:val="00F96123"/>
    <w:rsid w:val="00F96B5D"/>
    <w:rsid w:val="00F9799D"/>
    <w:rsid w:val="00FA0400"/>
    <w:rsid w:val="00FA175C"/>
    <w:rsid w:val="00FA4C79"/>
    <w:rsid w:val="00FA572C"/>
    <w:rsid w:val="00FB1089"/>
    <w:rsid w:val="00FB673D"/>
    <w:rsid w:val="00FC2AA2"/>
    <w:rsid w:val="00FC53DE"/>
    <w:rsid w:val="00FD1229"/>
    <w:rsid w:val="00FD2373"/>
    <w:rsid w:val="00FD405A"/>
    <w:rsid w:val="00FD41BE"/>
    <w:rsid w:val="00FE3E2F"/>
    <w:rsid w:val="00FE40B2"/>
    <w:rsid w:val="00FF00CB"/>
    <w:rsid w:val="00FF3063"/>
    <w:rsid w:val="00FF57D2"/>
    <w:rsid w:val="00FF616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8E092D7"/>
  <w15:docId w15:val="{4ADE0FF0-20F3-4D7A-BF79-8B5CD28B6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0E11B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Odsek"/>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Zstupntext">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fn,Footnote Text Char1,Footnote Text Char Char,Footnote,Voetnoottekst Char,Voetnoottekst Char1,Voetnoottekst Char2 Char Char,Voetnoottekst Char Char1 Char Char,Voetnoottekst Char1 Char Char Char Char,single space"/>
    <w:basedOn w:val="Normlny"/>
    <w:link w:val="TextpoznmkypodiarouChar"/>
    <w:uiPriority w:val="99"/>
    <w:unhideWhenUsed/>
    <w:rsid w:val="00B40111"/>
    <w:pPr>
      <w:spacing w:after="0" w:line="240" w:lineRule="auto"/>
    </w:pPr>
    <w:rPr>
      <w:sz w:val="20"/>
      <w:szCs w:val="20"/>
    </w:rPr>
  </w:style>
  <w:style w:type="character" w:customStyle="1" w:styleId="TextpoznmkypodiarouChar">
    <w:name w:val="Text poznámky pod čiarou Char"/>
    <w:aliases w:val="fn Char,Footnote Text Char1 Char,Footnote Text Char Char Char,Footnote Char,Voetnoottekst Char Char,Voetnoottekst Char1 Char,Voetnoottekst Char2 Char Char Char,Voetnoottekst Char Char1 Char Char Char,single space Char"/>
    <w:basedOn w:val="Predvolenpsmoodseku"/>
    <w:link w:val="Textpoznmkypodiarou"/>
    <w:uiPriority w:val="99"/>
    <w:rsid w:val="00B40111"/>
    <w:rPr>
      <w:sz w:val="20"/>
      <w:szCs w:val="20"/>
    </w:rPr>
  </w:style>
  <w:style w:type="character" w:styleId="Odkaznapoznmkupodiarou">
    <w:name w:val="footnote reference"/>
    <w:aliases w:val="Footnote symbol,Footnote reference number"/>
    <w:uiPriority w:val="99"/>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Predvolenpsmoodseku"/>
    <w:link w:val="Nadpis5"/>
    <w:uiPriority w:val="9"/>
    <w:semiHidden/>
    <w:rsid w:val="000E11B2"/>
    <w:rPr>
      <w:rFonts w:asciiTheme="majorHAnsi" w:eastAsiaTheme="majorEastAsia" w:hAnsiTheme="majorHAnsi" w:cstheme="majorBidi"/>
      <w:color w:val="243F60" w:themeColor="accent1" w:themeShade="7F"/>
    </w:rPr>
  </w:style>
  <w:style w:type="numbering" w:customStyle="1" w:styleId="Bezzoznamu3">
    <w:name w:val="Bez zoznamu3"/>
    <w:next w:val="Bezzoznamu"/>
    <w:uiPriority w:val="99"/>
    <w:semiHidden/>
    <w:unhideWhenUsed/>
    <w:rsid w:val="000E11B2"/>
  </w:style>
  <w:style w:type="numbering" w:customStyle="1" w:styleId="Bezzoznamu12">
    <w:name w:val="Bez zoznamu12"/>
    <w:next w:val="Bezzoznamu"/>
    <w:uiPriority w:val="99"/>
    <w:semiHidden/>
    <w:unhideWhenUsed/>
    <w:rsid w:val="000E11B2"/>
  </w:style>
  <w:style w:type="table" w:customStyle="1" w:styleId="Mriekatabuky5">
    <w:name w:val="Mriežka tabuľky5"/>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
    <w:name w:val="Mriežka tabuľky11"/>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
    <w:name w:val="Mriežka tabuľky21"/>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
    <w:name w:val="Mriežka tabuľky32"/>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basedOn w:val="Textpoznmkypodiarou"/>
    <w:qFormat/>
    <w:rsid w:val="000E11B2"/>
    <w:pPr>
      <w:spacing w:after="60"/>
    </w:pPr>
    <w:rPr>
      <w:rFonts w:asciiTheme="majorHAnsi" w:eastAsia="Times New Roman" w:hAnsiTheme="majorHAnsi" w:cs="Times New Roman"/>
      <w:lang w:eastAsia="sk-SK"/>
    </w:rPr>
  </w:style>
  <w:style w:type="table" w:customStyle="1" w:styleId="tl1">
    <w:name w:val="Štýl1"/>
    <w:basedOn w:val="Moderntabuka"/>
    <w:uiPriority w:val="99"/>
    <w:rsid w:val="000E11B2"/>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l11">
    <w:name w:val="Štýl11"/>
    <w:basedOn w:val="Moderntabuka"/>
    <w:uiPriority w:val="99"/>
    <w:rsid w:val="000E11B2"/>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Moderntabuka">
    <w:name w:val="Table Contemporary"/>
    <w:basedOn w:val="Normlnatabuka"/>
    <w:uiPriority w:val="99"/>
    <w:semiHidden/>
    <w:unhideWhenUsed/>
    <w:rsid w:val="000E11B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Mriekatabuky33">
    <w:name w:val="Mriežka tabuľky33"/>
    <w:basedOn w:val="Normlnatabuka"/>
    <w:uiPriority w:val="59"/>
    <w:rsid w:val="00C105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
    <w:name w:val="Mriežka tabuľky34"/>
    <w:basedOn w:val="Normlnatabuka"/>
    <w:next w:val="Mriekatabuky"/>
    <w:uiPriority w:val="59"/>
    <w:rsid w:val="00C10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2154">
      <w:bodyDiv w:val="1"/>
      <w:marLeft w:val="0"/>
      <w:marRight w:val="0"/>
      <w:marTop w:val="0"/>
      <w:marBottom w:val="0"/>
      <w:divBdr>
        <w:top w:val="none" w:sz="0" w:space="0" w:color="auto"/>
        <w:left w:val="none" w:sz="0" w:space="0" w:color="auto"/>
        <w:bottom w:val="none" w:sz="0" w:space="0" w:color="auto"/>
        <w:right w:val="none" w:sz="0" w:space="0" w:color="auto"/>
      </w:divBdr>
    </w:div>
    <w:div w:id="12460934">
      <w:bodyDiv w:val="1"/>
      <w:marLeft w:val="0"/>
      <w:marRight w:val="0"/>
      <w:marTop w:val="0"/>
      <w:marBottom w:val="0"/>
      <w:divBdr>
        <w:top w:val="none" w:sz="0" w:space="0" w:color="auto"/>
        <w:left w:val="none" w:sz="0" w:space="0" w:color="auto"/>
        <w:bottom w:val="none" w:sz="0" w:space="0" w:color="auto"/>
        <w:right w:val="none" w:sz="0" w:space="0" w:color="auto"/>
      </w:divBdr>
    </w:div>
    <w:div w:id="87121806">
      <w:bodyDiv w:val="1"/>
      <w:marLeft w:val="0"/>
      <w:marRight w:val="0"/>
      <w:marTop w:val="0"/>
      <w:marBottom w:val="0"/>
      <w:divBdr>
        <w:top w:val="none" w:sz="0" w:space="0" w:color="auto"/>
        <w:left w:val="none" w:sz="0" w:space="0" w:color="auto"/>
        <w:bottom w:val="none" w:sz="0" w:space="0" w:color="auto"/>
        <w:right w:val="none" w:sz="0" w:space="0" w:color="auto"/>
      </w:divBdr>
    </w:div>
    <w:div w:id="130025826">
      <w:bodyDiv w:val="1"/>
      <w:marLeft w:val="0"/>
      <w:marRight w:val="0"/>
      <w:marTop w:val="0"/>
      <w:marBottom w:val="0"/>
      <w:divBdr>
        <w:top w:val="none" w:sz="0" w:space="0" w:color="auto"/>
        <w:left w:val="none" w:sz="0" w:space="0" w:color="auto"/>
        <w:bottom w:val="none" w:sz="0" w:space="0" w:color="auto"/>
        <w:right w:val="none" w:sz="0" w:space="0" w:color="auto"/>
      </w:divBdr>
    </w:div>
    <w:div w:id="148130580">
      <w:bodyDiv w:val="1"/>
      <w:marLeft w:val="0"/>
      <w:marRight w:val="0"/>
      <w:marTop w:val="0"/>
      <w:marBottom w:val="0"/>
      <w:divBdr>
        <w:top w:val="none" w:sz="0" w:space="0" w:color="auto"/>
        <w:left w:val="none" w:sz="0" w:space="0" w:color="auto"/>
        <w:bottom w:val="none" w:sz="0" w:space="0" w:color="auto"/>
        <w:right w:val="none" w:sz="0" w:space="0" w:color="auto"/>
      </w:divBdr>
      <w:divsChild>
        <w:div w:id="561987285">
          <w:marLeft w:val="0"/>
          <w:marRight w:val="0"/>
          <w:marTop w:val="0"/>
          <w:marBottom w:val="0"/>
          <w:divBdr>
            <w:top w:val="none" w:sz="0" w:space="0" w:color="auto"/>
            <w:left w:val="none" w:sz="0" w:space="0" w:color="auto"/>
            <w:bottom w:val="none" w:sz="0" w:space="0" w:color="auto"/>
            <w:right w:val="none" w:sz="0" w:space="0" w:color="auto"/>
          </w:divBdr>
        </w:div>
        <w:div w:id="1206718579">
          <w:marLeft w:val="0"/>
          <w:marRight w:val="0"/>
          <w:marTop w:val="0"/>
          <w:marBottom w:val="0"/>
          <w:divBdr>
            <w:top w:val="none" w:sz="0" w:space="0" w:color="auto"/>
            <w:left w:val="none" w:sz="0" w:space="0" w:color="auto"/>
            <w:bottom w:val="none" w:sz="0" w:space="0" w:color="auto"/>
            <w:right w:val="none" w:sz="0" w:space="0" w:color="auto"/>
          </w:divBdr>
          <w:divsChild>
            <w:div w:id="1428379973">
              <w:marLeft w:val="0"/>
              <w:marRight w:val="0"/>
              <w:marTop w:val="0"/>
              <w:marBottom w:val="0"/>
              <w:divBdr>
                <w:top w:val="none" w:sz="0" w:space="0" w:color="auto"/>
                <w:left w:val="none" w:sz="0" w:space="0" w:color="auto"/>
                <w:bottom w:val="none" w:sz="0" w:space="0" w:color="auto"/>
                <w:right w:val="none" w:sz="0" w:space="0" w:color="auto"/>
              </w:divBdr>
              <w:divsChild>
                <w:div w:id="1527909636">
                  <w:marLeft w:val="0"/>
                  <w:marRight w:val="0"/>
                  <w:marTop w:val="0"/>
                  <w:marBottom w:val="0"/>
                  <w:divBdr>
                    <w:top w:val="none" w:sz="0" w:space="0" w:color="auto"/>
                    <w:left w:val="none" w:sz="0" w:space="0" w:color="auto"/>
                    <w:bottom w:val="none" w:sz="0" w:space="0" w:color="auto"/>
                    <w:right w:val="none" w:sz="0" w:space="0" w:color="auto"/>
                  </w:divBdr>
                  <w:divsChild>
                    <w:div w:id="1498614606">
                      <w:marLeft w:val="0"/>
                      <w:marRight w:val="0"/>
                      <w:marTop w:val="0"/>
                      <w:marBottom w:val="0"/>
                      <w:divBdr>
                        <w:top w:val="none" w:sz="0" w:space="0" w:color="auto"/>
                        <w:left w:val="none" w:sz="0" w:space="0" w:color="auto"/>
                        <w:bottom w:val="none" w:sz="0" w:space="0" w:color="auto"/>
                        <w:right w:val="none" w:sz="0" w:space="0" w:color="auto"/>
                      </w:divBdr>
                    </w:div>
                    <w:div w:id="901408798">
                      <w:marLeft w:val="0"/>
                      <w:marRight w:val="0"/>
                      <w:marTop w:val="0"/>
                      <w:marBottom w:val="0"/>
                      <w:divBdr>
                        <w:top w:val="none" w:sz="0" w:space="0" w:color="auto"/>
                        <w:left w:val="none" w:sz="0" w:space="0" w:color="auto"/>
                        <w:bottom w:val="none" w:sz="0" w:space="0" w:color="auto"/>
                        <w:right w:val="none" w:sz="0" w:space="0" w:color="auto"/>
                      </w:divBdr>
                    </w:div>
                    <w:div w:id="1820342373">
                      <w:marLeft w:val="0"/>
                      <w:marRight w:val="0"/>
                      <w:marTop w:val="0"/>
                      <w:marBottom w:val="0"/>
                      <w:divBdr>
                        <w:top w:val="none" w:sz="0" w:space="0" w:color="auto"/>
                        <w:left w:val="none" w:sz="0" w:space="0" w:color="auto"/>
                        <w:bottom w:val="none" w:sz="0" w:space="0" w:color="auto"/>
                        <w:right w:val="none" w:sz="0" w:space="0" w:color="auto"/>
                      </w:divBdr>
                    </w:div>
                    <w:div w:id="388577151">
                      <w:marLeft w:val="0"/>
                      <w:marRight w:val="0"/>
                      <w:marTop w:val="0"/>
                      <w:marBottom w:val="0"/>
                      <w:divBdr>
                        <w:top w:val="none" w:sz="0" w:space="0" w:color="auto"/>
                        <w:left w:val="none" w:sz="0" w:space="0" w:color="auto"/>
                        <w:bottom w:val="none" w:sz="0" w:space="0" w:color="auto"/>
                        <w:right w:val="none" w:sz="0" w:space="0" w:color="auto"/>
                      </w:divBdr>
                    </w:div>
                    <w:div w:id="533469941">
                      <w:marLeft w:val="0"/>
                      <w:marRight w:val="0"/>
                      <w:marTop w:val="0"/>
                      <w:marBottom w:val="0"/>
                      <w:divBdr>
                        <w:top w:val="none" w:sz="0" w:space="0" w:color="auto"/>
                        <w:left w:val="none" w:sz="0" w:space="0" w:color="auto"/>
                        <w:bottom w:val="none" w:sz="0" w:space="0" w:color="auto"/>
                        <w:right w:val="none" w:sz="0" w:space="0" w:color="auto"/>
                      </w:divBdr>
                    </w:div>
                    <w:div w:id="869760789">
                      <w:marLeft w:val="0"/>
                      <w:marRight w:val="0"/>
                      <w:marTop w:val="0"/>
                      <w:marBottom w:val="0"/>
                      <w:divBdr>
                        <w:top w:val="none" w:sz="0" w:space="0" w:color="auto"/>
                        <w:left w:val="none" w:sz="0" w:space="0" w:color="auto"/>
                        <w:bottom w:val="none" w:sz="0" w:space="0" w:color="auto"/>
                        <w:right w:val="none" w:sz="0" w:space="0" w:color="auto"/>
                      </w:divBdr>
                    </w:div>
                    <w:div w:id="1870532113">
                      <w:marLeft w:val="0"/>
                      <w:marRight w:val="0"/>
                      <w:marTop w:val="0"/>
                      <w:marBottom w:val="0"/>
                      <w:divBdr>
                        <w:top w:val="none" w:sz="0" w:space="0" w:color="auto"/>
                        <w:left w:val="none" w:sz="0" w:space="0" w:color="auto"/>
                        <w:bottom w:val="none" w:sz="0" w:space="0" w:color="auto"/>
                        <w:right w:val="none" w:sz="0" w:space="0" w:color="auto"/>
                      </w:divBdr>
                    </w:div>
                    <w:div w:id="964772480">
                      <w:marLeft w:val="0"/>
                      <w:marRight w:val="0"/>
                      <w:marTop w:val="0"/>
                      <w:marBottom w:val="0"/>
                      <w:divBdr>
                        <w:top w:val="none" w:sz="0" w:space="0" w:color="auto"/>
                        <w:left w:val="none" w:sz="0" w:space="0" w:color="auto"/>
                        <w:bottom w:val="none" w:sz="0" w:space="0" w:color="auto"/>
                        <w:right w:val="none" w:sz="0" w:space="0" w:color="auto"/>
                      </w:divBdr>
                    </w:div>
                    <w:div w:id="911501383">
                      <w:marLeft w:val="0"/>
                      <w:marRight w:val="0"/>
                      <w:marTop w:val="0"/>
                      <w:marBottom w:val="0"/>
                      <w:divBdr>
                        <w:top w:val="none" w:sz="0" w:space="0" w:color="auto"/>
                        <w:left w:val="none" w:sz="0" w:space="0" w:color="auto"/>
                        <w:bottom w:val="none" w:sz="0" w:space="0" w:color="auto"/>
                        <w:right w:val="none" w:sz="0" w:space="0" w:color="auto"/>
                      </w:divBdr>
                    </w:div>
                    <w:div w:id="272634457">
                      <w:marLeft w:val="0"/>
                      <w:marRight w:val="0"/>
                      <w:marTop w:val="0"/>
                      <w:marBottom w:val="0"/>
                      <w:divBdr>
                        <w:top w:val="none" w:sz="0" w:space="0" w:color="auto"/>
                        <w:left w:val="none" w:sz="0" w:space="0" w:color="auto"/>
                        <w:bottom w:val="none" w:sz="0" w:space="0" w:color="auto"/>
                        <w:right w:val="none" w:sz="0" w:space="0" w:color="auto"/>
                      </w:divBdr>
                    </w:div>
                    <w:div w:id="1873150765">
                      <w:marLeft w:val="0"/>
                      <w:marRight w:val="0"/>
                      <w:marTop w:val="0"/>
                      <w:marBottom w:val="0"/>
                      <w:divBdr>
                        <w:top w:val="none" w:sz="0" w:space="0" w:color="auto"/>
                        <w:left w:val="none" w:sz="0" w:space="0" w:color="auto"/>
                        <w:bottom w:val="none" w:sz="0" w:space="0" w:color="auto"/>
                        <w:right w:val="none" w:sz="0" w:space="0" w:color="auto"/>
                      </w:divBdr>
                    </w:div>
                    <w:div w:id="1806119502">
                      <w:marLeft w:val="0"/>
                      <w:marRight w:val="0"/>
                      <w:marTop w:val="0"/>
                      <w:marBottom w:val="0"/>
                      <w:divBdr>
                        <w:top w:val="none" w:sz="0" w:space="0" w:color="auto"/>
                        <w:left w:val="none" w:sz="0" w:space="0" w:color="auto"/>
                        <w:bottom w:val="none" w:sz="0" w:space="0" w:color="auto"/>
                        <w:right w:val="none" w:sz="0" w:space="0" w:color="auto"/>
                      </w:divBdr>
                    </w:div>
                    <w:div w:id="1947687846">
                      <w:marLeft w:val="0"/>
                      <w:marRight w:val="0"/>
                      <w:marTop w:val="0"/>
                      <w:marBottom w:val="0"/>
                      <w:divBdr>
                        <w:top w:val="none" w:sz="0" w:space="0" w:color="auto"/>
                        <w:left w:val="none" w:sz="0" w:space="0" w:color="auto"/>
                        <w:bottom w:val="none" w:sz="0" w:space="0" w:color="auto"/>
                        <w:right w:val="none" w:sz="0" w:space="0" w:color="auto"/>
                      </w:divBdr>
                    </w:div>
                    <w:div w:id="8221679">
                      <w:marLeft w:val="0"/>
                      <w:marRight w:val="0"/>
                      <w:marTop w:val="0"/>
                      <w:marBottom w:val="0"/>
                      <w:divBdr>
                        <w:top w:val="none" w:sz="0" w:space="0" w:color="auto"/>
                        <w:left w:val="none" w:sz="0" w:space="0" w:color="auto"/>
                        <w:bottom w:val="none" w:sz="0" w:space="0" w:color="auto"/>
                        <w:right w:val="none" w:sz="0" w:space="0" w:color="auto"/>
                      </w:divBdr>
                    </w:div>
                    <w:div w:id="1433353472">
                      <w:marLeft w:val="0"/>
                      <w:marRight w:val="0"/>
                      <w:marTop w:val="0"/>
                      <w:marBottom w:val="0"/>
                      <w:divBdr>
                        <w:top w:val="none" w:sz="0" w:space="0" w:color="auto"/>
                        <w:left w:val="none" w:sz="0" w:space="0" w:color="auto"/>
                        <w:bottom w:val="none" w:sz="0" w:space="0" w:color="auto"/>
                        <w:right w:val="none" w:sz="0" w:space="0" w:color="auto"/>
                      </w:divBdr>
                    </w:div>
                    <w:div w:id="1076825051">
                      <w:marLeft w:val="0"/>
                      <w:marRight w:val="0"/>
                      <w:marTop w:val="0"/>
                      <w:marBottom w:val="0"/>
                      <w:divBdr>
                        <w:top w:val="none" w:sz="0" w:space="0" w:color="auto"/>
                        <w:left w:val="none" w:sz="0" w:space="0" w:color="auto"/>
                        <w:bottom w:val="none" w:sz="0" w:space="0" w:color="auto"/>
                        <w:right w:val="none" w:sz="0" w:space="0" w:color="auto"/>
                      </w:divBdr>
                    </w:div>
                    <w:div w:id="1339235241">
                      <w:marLeft w:val="0"/>
                      <w:marRight w:val="0"/>
                      <w:marTop w:val="0"/>
                      <w:marBottom w:val="0"/>
                      <w:divBdr>
                        <w:top w:val="none" w:sz="0" w:space="0" w:color="auto"/>
                        <w:left w:val="none" w:sz="0" w:space="0" w:color="auto"/>
                        <w:bottom w:val="none" w:sz="0" w:space="0" w:color="auto"/>
                        <w:right w:val="none" w:sz="0" w:space="0" w:color="auto"/>
                      </w:divBdr>
                    </w:div>
                    <w:div w:id="953561129">
                      <w:marLeft w:val="0"/>
                      <w:marRight w:val="0"/>
                      <w:marTop w:val="0"/>
                      <w:marBottom w:val="0"/>
                      <w:divBdr>
                        <w:top w:val="none" w:sz="0" w:space="0" w:color="auto"/>
                        <w:left w:val="none" w:sz="0" w:space="0" w:color="auto"/>
                        <w:bottom w:val="none" w:sz="0" w:space="0" w:color="auto"/>
                        <w:right w:val="none" w:sz="0" w:space="0" w:color="auto"/>
                      </w:divBdr>
                    </w:div>
                    <w:div w:id="457649217">
                      <w:marLeft w:val="0"/>
                      <w:marRight w:val="0"/>
                      <w:marTop w:val="0"/>
                      <w:marBottom w:val="0"/>
                      <w:divBdr>
                        <w:top w:val="none" w:sz="0" w:space="0" w:color="auto"/>
                        <w:left w:val="none" w:sz="0" w:space="0" w:color="auto"/>
                        <w:bottom w:val="none" w:sz="0" w:space="0" w:color="auto"/>
                        <w:right w:val="none" w:sz="0" w:space="0" w:color="auto"/>
                      </w:divBdr>
                    </w:div>
                    <w:div w:id="1009137962">
                      <w:marLeft w:val="0"/>
                      <w:marRight w:val="0"/>
                      <w:marTop w:val="0"/>
                      <w:marBottom w:val="0"/>
                      <w:divBdr>
                        <w:top w:val="none" w:sz="0" w:space="0" w:color="auto"/>
                        <w:left w:val="none" w:sz="0" w:space="0" w:color="auto"/>
                        <w:bottom w:val="none" w:sz="0" w:space="0" w:color="auto"/>
                        <w:right w:val="none" w:sz="0" w:space="0" w:color="auto"/>
                      </w:divBdr>
                    </w:div>
                    <w:div w:id="542401037">
                      <w:marLeft w:val="0"/>
                      <w:marRight w:val="0"/>
                      <w:marTop w:val="0"/>
                      <w:marBottom w:val="0"/>
                      <w:divBdr>
                        <w:top w:val="none" w:sz="0" w:space="0" w:color="auto"/>
                        <w:left w:val="none" w:sz="0" w:space="0" w:color="auto"/>
                        <w:bottom w:val="none" w:sz="0" w:space="0" w:color="auto"/>
                        <w:right w:val="none" w:sz="0" w:space="0" w:color="auto"/>
                      </w:divBdr>
                    </w:div>
                    <w:div w:id="887494180">
                      <w:marLeft w:val="0"/>
                      <w:marRight w:val="0"/>
                      <w:marTop w:val="0"/>
                      <w:marBottom w:val="0"/>
                      <w:divBdr>
                        <w:top w:val="none" w:sz="0" w:space="0" w:color="auto"/>
                        <w:left w:val="none" w:sz="0" w:space="0" w:color="auto"/>
                        <w:bottom w:val="none" w:sz="0" w:space="0" w:color="auto"/>
                        <w:right w:val="none" w:sz="0" w:space="0" w:color="auto"/>
                      </w:divBdr>
                    </w:div>
                    <w:div w:id="2099793214">
                      <w:marLeft w:val="0"/>
                      <w:marRight w:val="0"/>
                      <w:marTop w:val="0"/>
                      <w:marBottom w:val="0"/>
                      <w:divBdr>
                        <w:top w:val="none" w:sz="0" w:space="0" w:color="auto"/>
                        <w:left w:val="none" w:sz="0" w:space="0" w:color="auto"/>
                        <w:bottom w:val="none" w:sz="0" w:space="0" w:color="auto"/>
                        <w:right w:val="none" w:sz="0" w:space="0" w:color="auto"/>
                      </w:divBdr>
                    </w:div>
                    <w:div w:id="1523393928">
                      <w:marLeft w:val="0"/>
                      <w:marRight w:val="0"/>
                      <w:marTop w:val="0"/>
                      <w:marBottom w:val="0"/>
                      <w:divBdr>
                        <w:top w:val="none" w:sz="0" w:space="0" w:color="auto"/>
                        <w:left w:val="none" w:sz="0" w:space="0" w:color="auto"/>
                        <w:bottom w:val="none" w:sz="0" w:space="0" w:color="auto"/>
                        <w:right w:val="none" w:sz="0" w:space="0" w:color="auto"/>
                      </w:divBdr>
                    </w:div>
                    <w:div w:id="1826236173">
                      <w:marLeft w:val="0"/>
                      <w:marRight w:val="0"/>
                      <w:marTop w:val="0"/>
                      <w:marBottom w:val="0"/>
                      <w:divBdr>
                        <w:top w:val="none" w:sz="0" w:space="0" w:color="auto"/>
                        <w:left w:val="none" w:sz="0" w:space="0" w:color="auto"/>
                        <w:bottom w:val="none" w:sz="0" w:space="0" w:color="auto"/>
                        <w:right w:val="none" w:sz="0" w:space="0" w:color="auto"/>
                      </w:divBdr>
                    </w:div>
                    <w:div w:id="782767534">
                      <w:marLeft w:val="0"/>
                      <w:marRight w:val="0"/>
                      <w:marTop w:val="0"/>
                      <w:marBottom w:val="0"/>
                      <w:divBdr>
                        <w:top w:val="none" w:sz="0" w:space="0" w:color="auto"/>
                        <w:left w:val="none" w:sz="0" w:space="0" w:color="auto"/>
                        <w:bottom w:val="none" w:sz="0" w:space="0" w:color="auto"/>
                        <w:right w:val="none" w:sz="0" w:space="0" w:color="auto"/>
                      </w:divBdr>
                    </w:div>
                    <w:div w:id="1251961857">
                      <w:marLeft w:val="0"/>
                      <w:marRight w:val="0"/>
                      <w:marTop w:val="0"/>
                      <w:marBottom w:val="0"/>
                      <w:divBdr>
                        <w:top w:val="none" w:sz="0" w:space="0" w:color="auto"/>
                        <w:left w:val="none" w:sz="0" w:space="0" w:color="auto"/>
                        <w:bottom w:val="none" w:sz="0" w:space="0" w:color="auto"/>
                        <w:right w:val="none" w:sz="0" w:space="0" w:color="auto"/>
                      </w:divBdr>
                    </w:div>
                    <w:div w:id="356850979">
                      <w:marLeft w:val="0"/>
                      <w:marRight w:val="0"/>
                      <w:marTop w:val="0"/>
                      <w:marBottom w:val="0"/>
                      <w:divBdr>
                        <w:top w:val="none" w:sz="0" w:space="0" w:color="auto"/>
                        <w:left w:val="none" w:sz="0" w:space="0" w:color="auto"/>
                        <w:bottom w:val="none" w:sz="0" w:space="0" w:color="auto"/>
                        <w:right w:val="none" w:sz="0" w:space="0" w:color="auto"/>
                      </w:divBdr>
                    </w:div>
                    <w:div w:id="1662735439">
                      <w:marLeft w:val="0"/>
                      <w:marRight w:val="0"/>
                      <w:marTop w:val="0"/>
                      <w:marBottom w:val="0"/>
                      <w:divBdr>
                        <w:top w:val="none" w:sz="0" w:space="0" w:color="auto"/>
                        <w:left w:val="none" w:sz="0" w:space="0" w:color="auto"/>
                        <w:bottom w:val="none" w:sz="0" w:space="0" w:color="auto"/>
                        <w:right w:val="none" w:sz="0" w:space="0" w:color="auto"/>
                      </w:divBdr>
                    </w:div>
                    <w:div w:id="231236860">
                      <w:marLeft w:val="0"/>
                      <w:marRight w:val="0"/>
                      <w:marTop w:val="0"/>
                      <w:marBottom w:val="0"/>
                      <w:divBdr>
                        <w:top w:val="none" w:sz="0" w:space="0" w:color="auto"/>
                        <w:left w:val="none" w:sz="0" w:space="0" w:color="auto"/>
                        <w:bottom w:val="none" w:sz="0" w:space="0" w:color="auto"/>
                        <w:right w:val="none" w:sz="0" w:space="0" w:color="auto"/>
                      </w:divBdr>
                    </w:div>
                    <w:div w:id="1217203481">
                      <w:marLeft w:val="0"/>
                      <w:marRight w:val="0"/>
                      <w:marTop w:val="0"/>
                      <w:marBottom w:val="0"/>
                      <w:divBdr>
                        <w:top w:val="none" w:sz="0" w:space="0" w:color="auto"/>
                        <w:left w:val="none" w:sz="0" w:space="0" w:color="auto"/>
                        <w:bottom w:val="none" w:sz="0" w:space="0" w:color="auto"/>
                        <w:right w:val="none" w:sz="0" w:space="0" w:color="auto"/>
                      </w:divBdr>
                    </w:div>
                    <w:div w:id="197089490">
                      <w:marLeft w:val="0"/>
                      <w:marRight w:val="0"/>
                      <w:marTop w:val="0"/>
                      <w:marBottom w:val="0"/>
                      <w:divBdr>
                        <w:top w:val="none" w:sz="0" w:space="0" w:color="auto"/>
                        <w:left w:val="none" w:sz="0" w:space="0" w:color="auto"/>
                        <w:bottom w:val="none" w:sz="0" w:space="0" w:color="auto"/>
                        <w:right w:val="none" w:sz="0" w:space="0" w:color="auto"/>
                      </w:divBdr>
                    </w:div>
                    <w:div w:id="147206688">
                      <w:marLeft w:val="0"/>
                      <w:marRight w:val="0"/>
                      <w:marTop w:val="0"/>
                      <w:marBottom w:val="0"/>
                      <w:divBdr>
                        <w:top w:val="none" w:sz="0" w:space="0" w:color="auto"/>
                        <w:left w:val="none" w:sz="0" w:space="0" w:color="auto"/>
                        <w:bottom w:val="none" w:sz="0" w:space="0" w:color="auto"/>
                        <w:right w:val="none" w:sz="0" w:space="0" w:color="auto"/>
                      </w:divBdr>
                    </w:div>
                    <w:div w:id="328217935">
                      <w:marLeft w:val="0"/>
                      <w:marRight w:val="0"/>
                      <w:marTop w:val="0"/>
                      <w:marBottom w:val="0"/>
                      <w:divBdr>
                        <w:top w:val="none" w:sz="0" w:space="0" w:color="auto"/>
                        <w:left w:val="none" w:sz="0" w:space="0" w:color="auto"/>
                        <w:bottom w:val="none" w:sz="0" w:space="0" w:color="auto"/>
                        <w:right w:val="none" w:sz="0" w:space="0" w:color="auto"/>
                      </w:divBdr>
                    </w:div>
                    <w:div w:id="906183770">
                      <w:marLeft w:val="0"/>
                      <w:marRight w:val="0"/>
                      <w:marTop w:val="0"/>
                      <w:marBottom w:val="0"/>
                      <w:divBdr>
                        <w:top w:val="none" w:sz="0" w:space="0" w:color="auto"/>
                        <w:left w:val="none" w:sz="0" w:space="0" w:color="auto"/>
                        <w:bottom w:val="none" w:sz="0" w:space="0" w:color="auto"/>
                        <w:right w:val="none" w:sz="0" w:space="0" w:color="auto"/>
                      </w:divBdr>
                    </w:div>
                    <w:div w:id="1555507324">
                      <w:marLeft w:val="0"/>
                      <w:marRight w:val="0"/>
                      <w:marTop w:val="0"/>
                      <w:marBottom w:val="0"/>
                      <w:divBdr>
                        <w:top w:val="none" w:sz="0" w:space="0" w:color="auto"/>
                        <w:left w:val="none" w:sz="0" w:space="0" w:color="auto"/>
                        <w:bottom w:val="none" w:sz="0" w:space="0" w:color="auto"/>
                        <w:right w:val="none" w:sz="0" w:space="0" w:color="auto"/>
                      </w:divBdr>
                    </w:div>
                    <w:div w:id="543298652">
                      <w:marLeft w:val="0"/>
                      <w:marRight w:val="0"/>
                      <w:marTop w:val="0"/>
                      <w:marBottom w:val="0"/>
                      <w:divBdr>
                        <w:top w:val="none" w:sz="0" w:space="0" w:color="auto"/>
                        <w:left w:val="none" w:sz="0" w:space="0" w:color="auto"/>
                        <w:bottom w:val="none" w:sz="0" w:space="0" w:color="auto"/>
                        <w:right w:val="none" w:sz="0" w:space="0" w:color="auto"/>
                      </w:divBdr>
                    </w:div>
                    <w:div w:id="601113093">
                      <w:marLeft w:val="0"/>
                      <w:marRight w:val="0"/>
                      <w:marTop w:val="0"/>
                      <w:marBottom w:val="0"/>
                      <w:divBdr>
                        <w:top w:val="none" w:sz="0" w:space="0" w:color="auto"/>
                        <w:left w:val="none" w:sz="0" w:space="0" w:color="auto"/>
                        <w:bottom w:val="none" w:sz="0" w:space="0" w:color="auto"/>
                        <w:right w:val="none" w:sz="0" w:space="0" w:color="auto"/>
                      </w:divBdr>
                    </w:div>
                    <w:div w:id="1593515039">
                      <w:marLeft w:val="0"/>
                      <w:marRight w:val="0"/>
                      <w:marTop w:val="0"/>
                      <w:marBottom w:val="0"/>
                      <w:divBdr>
                        <w:top w:val="none" w:sz="0" w:space="0" w:color="auto"/>
                        <w:left w:val="none" w:sz="0" w:space="0" w:color="auto"/>
                        <w:bottom w:val="none" w:sz="0" w:space="0" w:color="auto"/>
                        <w:right w:val="none" w:sz="0" w:space="0" w:color="auto"/>
                      </w:divBdr>
                    </w:div>
                    <w:div w:id="1399937259">
                      <w:marLeft w:val="0"/>
                      <w:marRight w:val="0"/>
                      <w:marTop w:val="0"/>
                      <w:marBottom w:val="0"/>
                      <w:divBdr>
                        <w:top w:val="none" w:sz="0" w:space="0" w:color="auto"/>
                        <w:left w:val="none" w:sz="0" w:space="0" w:color="auto"/>
                        <w:bottom w:val="none" w:sz="0" w:space="0" w:color="auto"/>
                        <w:right w:val="none" w:sz="0" w:space="0" w:color="auto"/>
                      </w:divBdr>
                    </w:div>
                    <w:div w:id="1318461319">
                      <w:marLeft w:val="0"/>
                      <w:marRight w:val="0"/>
                      <w:marTop w:val="0"/>
                      <w:marBottom w:val="0"/>
                      <w:divBdr>
                        <w:top w:val="none" w:sz="0" w:space="0" w:color="auto"/>
                        <w:left w:val="none" w:sz="0" w:space="0" w:color="auto"/>
                        <w:bottom w:val="none" w:sz="0" w:space="0" w:color="auto"/>
                        <w:right w:val="none" w:sz="0" w:space="0" w:color="auto"/>
                      </w:divBdr>
                    </w:div>
                    <w:div w:id="4132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37753">
              <w:marLeft w:val="0"/>
              <w:marRight w:val="0"/>
              <w:marTop w:val="0"/>
              <w:marBottom w:val="0"/>
              <w:divBdr>
                <w:top w:val="none" w:sz="0" w:space="0" w:color="auto"/>
                <w:left w:val="none" w:sz="0" w:space="0" w:color="auto"/>
                <w:bottom w:val="none" w:sz="0" w:space="0" w:color="auto"/>
                <w:right w:val="none" w:sz="0" w:space="0" w:color="auto"/>
              </w:divBdr>
            </w:div>
            <w:div w:id="1183862024">
              <w:marLeft w:val="0"/>
              <w:marRight w:val="0"/>
              <w:marTop w:val="0"/>
              <w:marBottom w:val="0"/>
              <w:divBdr>
                <w:top w:val="none" w:sz="0" w:space="0" w:color="auto"/>
                <w:left w:val="none" w:sz="0" w:space="0" w:color="auto"/>
                <w:bottom w:val="none" w:sz="0" w:space="0" w:color="auto"/>
                <w:right w:val="none" w:sz="0" w:space="0" w:color="auto"/>
              </w:divBdr>
              <w:divsChild>
                <w:div w:id="1088038326">
                  <w:marLeft w:val="0"/>
                  <w:marRight w:val="0"/>
                  <w:marTop w:val="0"/>
                  <w:marBottom w:val="0"/>
                  <w:divBdr>
                    <w:top w:val="none" w:sz="0" w:space="0" w:color="auto"/>
                    <w:left w:val="none" w:sz="0" w:space="0" w:color="auto"/>
                    <w:bottom w:val="none" w:sz="0" w:space="0" w:color="auto"/>
                    <w:right w:val="none" w:sz="0" w:space="0" w:color="auto"/>
                  </w:divBdr>
                  <w:divsChild>
                    <w:div w:id="181630432">
                      <w:marLeft w:val="0"/>
                      <w:marRight w:val="0"/>
                      <w:marTop w:val="0"/>
                      <w:marBottom w:val="0"/>
                      <w:divBdr>
                        <w:top w:val="none" w:sz="0" w:space="0" w:color="auto"/>
                        <w:left w:val="none" w:sz="0" w:space="0" w:color="auto"/>
                        <w:bottom w:val="none" w:sz="0" w:space="0" w:color="auto"/>
                        <w:right w:val="none" w:sz="0" w:space="0" w:color="auto"/>
                      </w:divBdr>
                      <w:divsChild>
                        <w:div w:id="159897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28281">
      <w:bodyDiv w:val="1"/>
      <w:marLeft w:val="0"/>
      <w:marRight w:val="0"/>
      <w:marTop w:val="0"/>
      <w:marBottom w:val="0"/>
      <w:divBdr>
        <w:top w:val="none" w:sz="0" w:space="0" w:color="auto"/>
        <w:left w:val="none" w:sz="0" w:space="0" w:color="auto"/>
        <w:bottom w:val="none" w:sz="0" w:space="0" w:color="auto"/>
        <w:right w:val="none" w:sz="0" w:space="0" w:color="auto"/>
      </w:divBdr>
    </w:div>
    <w:div w:id="177668997">
      <w:bodyDiv w:val="1"/>
      <w:marLeft w:val="0"/>
      <w:marRight w:val="0"/>
      <w:marTop w:val="0"/>
      <w:marBottom w:val="0"/>
      <w:divBdr>
        <w:top w:val="none" w:sz="0" w:space="0" w:color="auto"/>
        <w:left w:val="none" w:sz="0" w:space="0" w:color="auto"/>
        <w:bottom w:val="none" w:sz="0" w:space="0" w:color="auto"/>
        <w:right w:val="none" w:sz="0" w:space="0" w:color="auto"/>
      </w:divBdr>
    </w:div>
    <w:div w:id="198513189">
      <w:bodyDiv w:val="1"/>
      <w:marLeft w:val="0"/>
      <w:marRight w:val="0"/>
      <w:marTop w:val="0"/>
      <w:marBottom w:val="0"/>
      <w:divBdr>
        <w:top w:val="none" w:sz="0" w:space="0" w:color="auto"/>
        <w:left w:val="none" w:sz="0" w:space="0" w:color="auto"/>
        <w:bottom w:val="none" w:sz="0" w:space="0" w:color="auto"/>
        <w:right w:val="none" w:sz="0" w:space="0" w:color="auto"/>
      </w:divBdr>
    </w:div>
    <w:div w:id="217132845">
      <w:bodyDiv w:val="1"/>
      <w:marLeft w:val="0"/>
      <w:marRight w:val="0"/>
      <w:marTop w:val="0"/>
      <w:marBottom w:val="0"/>
      <w:divBdr>
        <w:top w:val="none" w:sz="0" w:space="0" w:color="auto"/>
        <w:left w:val="none" w:sz="0" w:space="0" w:color="auto"/>
        <w:bottom w:val="none" w:sz="0" w:space="0" w:color="auto"/>
        <w:right w:val="none" w:sz="0" w:space="0" w:color="auto"/>
      </w:divBdr>
    </w:div>
    <w:div w:id="282881341">
      <w:bodyDiv w:val="1"/>
      <w:marLeft w:val="0"/>
      <w:marRight w:val="0"/>
      <w:marTop w:val="0"/>
      <w:marBottom w:val="0"/>
      <w:divBdr>
        <w:top w:val="none" w:sz="0" w:space="0" w:color="auto"/>
        <w:left w:val="none" w:sz="0" w:space="0" w:color="auto"/>
        <w:bottom w:val="none" w:sz="0" w:space="0" w:color="auto"/>
        <w:right w:val="none" w:sz="0" w:space="0" w:color="auto"/>
      </w:divBdr>
    </w:div>
    <w:div w:id="313990537">
      <w:bodyDiv w:val="1"/>
      <w:marLeft w:val="0"/>
      <w:marRight w:val="0"/>
      <w:marTop w:val="0"/>
      <w:marBottom w:val="0"/>
      <w:divBdr>
        <w:top w:val="none" w:sz="0" w:space="0" w:color="auto"/>
        <w:left w:val="none" w:sz="0" w:space="0" w:color="auto"/>
        <w:bottom w:val="none" w:sz="0" w:space="0" w:color="auto"/>
        <w:right w:val="none" w:sz="0" w:space="0" w:color="auto"/>
      </w:divBdr>
    </w:div>
    <w:div w:id="377049138">
      <w:bodyDiv w:val="1"/>
      <w:marLeft w:val="0"/>
      <w:marRight w:val="0"/>
      <w:marTop w:val="0"/>
      <w:marBottom w:val="0"/>
      <w:divBdr>
        <w:top w:val="none" w:sz="0" w:space="0" w:color="auto"/>
        <w:left w:val="none" w:sz="0" w:space="0" w:color="auto"/>
        <w:bottom w:val="none" w:sz="0" w:space="0" w:color="auto"/>
        <w:right w:val="none" w:sz="0" w:space="0" w:color="auto"/>
      </w:divBdr>
      <w:divsChild>
        <w:div w:id="349844941">
          <w:marLeft w:val="0"/>
          <w:marRight w:val="0"/>
          <w:marTop w:val="0"/>
          <w:marBottom w:val="0"/>
          <w:divBdr>
            <w:top w:val="none" w:sz="0" w:space="0" w:color="auto"/>
            <w:left w:val="none" w:sz="0" w:space="0" w:color="auto"/>
            <w:bottom w:val="none" w:sz="0" w:space="0" w:color="auto"/>
            <w:right w:val="none" w:sz="0" w:space="0" w:color="auto"/>
          </w:divBdr>
        </w:div>
      </w:divsChild>
    </w:div>
    <w:div w:id="431097020">
      <w:bodyDiv w:val="1"/>
      <w:marLeft w:val="0"/>
      <w:marRight w:val="0"/>
      <w:marTop w:val="0"/>
      <w:marBottom w:val="0"/>
      <w:divBdr>
        <w:top w:val="none" w:sz="0" w:space="0" w:color="auto"/>
        <w:left w:val="none" w:sz="0" w:space="0" w:color="auto"/>
        <w:bottom w:val="none" w:sz="0" w:space="0" w:color="auto"/>
        <w:right w:val="none" w:sz="0" w:space="0" w:color="auto"/>
      </w:divBdr>
    </w:div>
    <w:div w:id="438570355">
      <w:bodyDiv w:val="1"/>
      <w:marLeft w:val="0"/>
      <w:marRight w:val="0"/>
      <w:marTop w:val="0"/>
      <w:marBottom w:val="0"/>
      <w:divBdr>
        <w:top w:val="none" w:sz="0" w:space="0" w:color="auto"/>
        <w:left w:val="none" w:sz="0" w:space="0" w:color="auto"/>
        <w:bottom w:val="none" w:sz="0" w:space="0" w:color="auto"/>
        <w:right w:val="none" w:sz="0" w:space="0" w:color="auto"/>
      </w:divBdr>
    </w:div>
    <w:div w:id="526648328">
      <w:bodyDiv w:val="1"/>
      <w:marLeft w:val="0"/>
      <w:marRight w:val="0"/>
      <w:marTop w:val="0"/>
      <w:marBottom w:val="0"/>
      <w:divBdr>
        <w:top w:val="none" w:sz="0" w:space="0" w:color="auto"/>
        <w:left w:val="none" w:sz="0" w:space="0" w:color="auto"/>
        <w:bottom w:val="none" w:sz="0" w:space="0" w:color="auto"/>
        <w:right w:val="none" w:sz="0" w:space="0" w:color="auto"/>
      </w:divBdr>
    </w:div>
    <w:div w:id="576282786">
      <w:bodyDiv w:val="1"/>
      <w:marLeft w:val="0"/>
      <w:marRight w:val="0"/>
      <w:marTop w:val="0"/>
      <w:marBottom w:val="0"/>
      <w:divBdr>
        <w:top w:val="none" w:sz="0" w:space="0" w:color="auto"/>
        <w:left w:val="none" w:sz="0" w:space="0" w:color="auto"/>
        <w:bottom w:val="none" w:sz="0" w:space="0" w:color="auto"/>
        <w:right w:val="none" w:sz="0" w:space="0" w:color="auto"/>
      </w:divBdr>
    </w:div>
    <w:div w:id="611208922">
      <w:bodyDiv w:val="1"/>
      <w:marLeft w:val="0"/>
      <w:marRight w:val="0"/>
      <w:marTop w:val="0"/>
      <w:marBottom w:val="0"/>
      <w:divBdr>
        <w:top w:val="none" w:sz="0" w:space="0" w:color="auto"/>
        <w:left w:val="none" w:sz="0" w:space="0" w:color="auto"/>
        <w:bottom w:val="none" w:sz="0" w:space="0" w:color="auto"/>
        <w:right w:val="none" w:sz="0" w:space="0" w:color="auto"/>
      </w:divBdr>
    </w:div>
    <w:div w:id="742333021">
      <w:bodyDiv w:val="1"/>
      <w:marLeft w:val="0"/>
      <w:marRight w:val="0"/>
      <w:marTop w:val="0"/>
      <w:marBottom w:val="0"/>
      <w:divBdr>
        <w:top w:val="none" w:sz="0" w:space="0" w:color="auto"/>
        <w:left w:val="none" w:sz="0" w:space="0" w:color="auto"/>
        <w:bottom w:val="none" w:sz="0" w:space="0" w:color="auto"/>
        <w:right w:val="none" w:sz="0" w:space="0" w:color="auto"/>
      </w:divBdr>
    </w:div>
    <w:div w:id="755904021">
      <w:bodyDiv w:val="1"/>
      <w:marLeft w:val="0"/>
      <w:marRight w:val="0"/>
      <w:marTop w:val="0"/>
      <w:marBottom w:val="0"/>
      <w:divBdr>
        <w:top w:val="none" w:sz="0" w:space="0" w:color="auto"/>
        <w:left w:val="none" w:sz="0" w:space="0" w:color="auto"/>
        <w:bottom w:val="none" w:sz="0" w:space="0" w:color="auto"/>
        <w:right w:val="none" w:sz="0" w:space="0" w:color="auto"/>
      </w:divBdr>
    </w:div>
    <w:div w:id="769466460">
      <w:bodyDiv w:val="1"/>
      <w:marLeft w:val="0"/>
      <w:marRight w:val="0"/>
      <w:marTop w:val="0"/>
      <w:marBottom w:val="0"/>
      <w:divBdr>
        <w:top w:val="none" w:sz="0" w:space="0" w:color="auto"/>
        <w:left w:val="none" w:sz="0" w:space="0" w:color="auto"/>
        <w:bottom w:val="none" w:sz="0" w:space="0" w:color="auto"/>
        <w:right w:val="none" w:sz="0" w:space="0" w:color="auto"/>
      </w:divBdr>
    </w:div>
    <w:div w:id="802578710">
      <w:bodyDiv w:val="1"/>
      <w:marLeft w:val="0"/>
      <w:marRight w:val="0"/>
      <w:marTop w:val="0"/>
      <w:marBottom w:val="0"/>
      <w:divBdr>
        <w:top w:val="none" w:sz="0" w:space="0" w:color="auto"/>
        <w:left w:val="none" w:sz="0" w:space="0" w:color="auto"/>
        <w:bottom w:val="none" w:sz="0" w:space="0" w:color="auto"/>
        <w:right w:val="none" w:sz="0" w:space="0" w:color="auto"/>
      </w:divBdr>
    </w:div>
    <w:div w:id="814949281">
      <w:bodyDiv w:val="1"/>
      <w:marLeft w:val="0"/>
      <w:marRight w:val="0"/>
      <w:marTop w:val="0"/>
      <w:marBottom w:val="0"/>
      <w:divBdr>
        <w:top w:val="none" w:sz="0" w:space="0" w:color="auto"/>
        <w:left w:val="none" w:sz="0" w:space="0" w:color="auto"/>
        <w:bottom w:val="none" w:sz="0" w:space="0" w:color="auto"/>
        <w:right w:val="none" w:sz="0" w:space="0" w:color="auto"/>
      </w:divBdr>
    </w:div>
    <w:div w:id="850803399">
      <w:bodyDiv w:val="1"/>
      <w:marLeft w:val="0"/>
      <w:marRight w:val="0"/>
      <w:marTop w:val="0"/>
      <w:marBottom w:val="0"/>
      <w:divBdr>
        <w:top w:val="none" w:sz="0" w:space="0" w:color="auto"/>
        <w:left w:val="none" w:sz="0" w:space="0" w:color="auto"/>
        <w:bottom w:val="none" w:sz="0" w:space="0" w:color="auto"/>
        <w:right w:val="none" w:sz="0" w:space="0" w:color="auto"/>
      </w:divBdr>
    </w:div>
    <w:div w:id="931475732">
      <w:bodyDiv w:val="1"/>
      <w:marLeft w:val="0"/>
      <w:marRight w:val="0"/>
      <w:marTop w:val="0"/>
      <w:marBottom w:val="0"/>
      <w:divBdr>
        <w:top w:val="none" w:sz="0" w:space="0" w:color="auto"/>
        <w:left w:val="none" w:sz="0" w:space="0" w:color="auto"/>
        <w:bottom w:val="none" w:sz="0" w:space="0" w:color="auto"/>
        <w:right w:val="none" w:sz="0" w:space="0" w:color="auto"/>
      </w:divBdr>
    </w:div>
    <w:div w:id="944190039">
      <w:bodyDiv w:val="1"/>
      <w:marLeft w:val="0"/>
      <w:marRight w:val="0"/>
      <w:marTop w:val="0"/>
      <w:marBottom w:val="0"/>
      <w:divBdr>
        <w:top w:val="none" w:sz="0" w:space="0" w:color="auto"/>
        <w:left w:val="none" w:sz="0" w:space="0" w:color="auto"/>
        <w:bottom w:val="none" w:sz="0" w:space="0" w:color="auto"/>
        <w:right w:val="none" w:sz="0" w:space="0" w:color="auto"/>
      </w:divBdr>
    </w:div>
    <w:div w:id="963854329">
      <w:bodyDiv w:val="1"/>
      <w:marLeft w:val="0"/>
      <w:marRight w:val="0"/>
      <w:marTop w:val="0"/>
      <w:marBottom w:val="0"/>
      <w:divBdr>
        <w:top w:val="none" w:sz="0" w:space="0" w:color="auto"/>
        <w:left w:val="none" w:sz="0" w:space="0" w:color="auto"/>
        <w:bottom w:val="none" w:sz="0" w:space="0" w:color="auto"/>
        <w:right w:val="none" w:sz="0" w:space="0" w:color="auto"/>
      </w:divBdr>
    </w:div>
    <w:div w:id="980891344">
      <w:bodyDiv w:val="1"/>
      <w:marLeft w:val="0"/>
      <w:marRight w:val="0"/>
      <w:marTop w:val="0"/>
      <w:marBottom w:val="0"/>
      <w:divBdr>
        <w:top w:val="none" w:sz="0" w:space="0" w:color="auto"/>
        <w:left w:val="none" w:sz="0" w:space="0" w:color="auto"/>
        <w:bottom w:val="none" w:sz="0" w:space="0" w:color="auto"/>
        <w:right w:val="none" w:sz="0" w:space="0" w:color="auto"/>
      </w:divBdr>
    </w:div>
    <w:div w:id="1037046396">
      <w:bodyDiv w:val="1"/>
      <w:marLeft w:val="0"/>
      <w:marRight w:val="0"/>
      <w:marTop w:val="0"/>
      <w:marBottom w:val="0"/>
      <w:divBdr>
        <w:top w:val="none" w:sz="0" w:space="0" w:color="auto"/>
        <w:left w:val="none" w:sz="0" w:space="0" w:color="auto"/>
        <w:bottom w:val="none" w:sz="0" w:space="0" w:color="auto"/>
        <w:right w:val="none" w:sz="0" w:space="0" w:color="auto"/>
      </w:divBdr>
    </w:div>
    <w:div w:id="1160850652">
      <w:bodyDiv w:val="1"/>
      <w:marLeft w:val="0"/>
      <w:marRight w:val="0"/>
      <w:marTop w:val="0"/>
      <w:marBottom w:val="0"/>
      <w:divBdr>
        <w:top w:val="none" w:sz="0" w:space="0" w:color="auto"/>
        <w:left w:val="none" w:sz="0" w:space="0" w:color="auto"/>
        <w:bottom w:val="none" w:sz="0" w:space="0" w:color="auto"/>
        <w:right w:val="none" w:sz="0" w:space="0" w:color="auto"/>
      </w:divBdr>
    </w:div>
    <w:div w:id="1283077462">
      <w:bodyDiv w:val="1"/>
      <w:marLeft w:val="0"/>
      <w:marRight w:val="0"/>
      <w:marTop w:val="0"/>
      <w:marBottom w:val="0"/>
      <w:divBdr>
        <w:top w:val="none" w:sz="0" w:space="0" w:color="auto"/>
        <w:left w:val="none" w:sz="0" w:space="0" w:color="auto"/>
        <w:bottom w:val="none" w:sz="0" w:space="0" w:color="auto"/>
        <w:right w:val="none" w:sz="0" w:space="0" w:color="auto"/>
      </w:divBdr>
    </w:div>
    <w:div w:id="1285581777">
      <w:bodyDiv w:val="1"/>
      <w:marLeft w:val="0"/>
      <w:marRight w:val="0"/>
      <w:marTop w:val="0"/>
      <w:marBottom w:val="0"/>
      <w:divBdr>
        <w:top w:val="none" w:sz="0" w:space="0" w:color="auto"/>
        <w:left w:val="none" w:sz="0" w:space="0" w:color="auto"/>
        <w:bottom w:val="none" w:sz="0" w:space="0" w:color="auto"/>
        <w:right w:val="none" w:sz="0" w:space="0" w:color="auto"/>
      </w:divBdr>
    </w:div>
    <w:div w:id="1318798831">
      <w:bodyDiv w:val="1"/>
      <w:marLeft w:val="0"/>
      <w:marRight w:val="0"/>
      <w:marTop w:val="0"/>
      <w:marBottom w:val="0"/>
      <w:divBdr>
        <w:top w:val="none" w:sz="0" w:space="0" w:color="auto"/>
        <w:left w:val="none" w:sz="0" w:space="0" w:color="auto"/>
        <w:bottom w:val="none" w:sz="0" w:space="0" w:color="auto"/>
        <w:right w:val="none" w:sz="0" w:space="0" w:color="auto"/>
      </w:divBdr>
    </w:div>
    <w:div w:id="1330526406">
      <w:bodyDiv w:val="1"/>
      <w:marLeft w:val="0"/>
      <w:marRight w:val="0"/>
      <w:marTop w:val="0"/>
      <w:marBottom w:val="0"/>
      <w:divBdr>
        <w:top w:val="none" w:sz="0" w:space="0" w:color="auto"/>
        <w:left w:val="none" w:sz="0" w:space="0" w:color="auto"/>
        <w:bottom w:val="none" w:sz="0" w:space="0" w:color="auto"/>
        <w:right w:val="none" w:sz="0" w:space="0" w:color="auto"/>
      </w:divBdr>
    </w:div>
    <w:div w:id="1348556705">
      <w:bodyDiv w:val="1"/>
      <w:marLeft w:val="0"/>
      <w:marRight w:val="0"/>
      <w:marTop w:val="0"/>
      <w:marBottom w:val="0"/>
      <w:divBdr>
        <w:top w:val="none" w:sz="0" w:space="0" w:color="auto"/>
        <w:left w:val="none" w:sz="0" w:space="0" w:color="auto"/>
        <w:bottom w:val="none" w:sz="0" w:space="0" w:color="auto"/>
        <w:right w:val="none" w:sz="0" w:space="0" w:color="auto"/>
      </w:divBdr>
    </w:div>
    <w:div w:id="1357152189">
      <w:bodyDiv w:val="1"/>
      <w:marLeft w:val="0"/>
      <w:marRight w:val="0"/>
      <w:marTop w:val="0"/>
      <w:marBottom w:val="0"/>
      <w:divBdr>
        <w:top w:val="none" w:sz="0" w:space="0" w:color="auto"/>
        <w:left w:val="none" w:sz="0" w:space="0" w:color="auto"/>
        <w:bottom w:val="none" w:sz="0" w:space="0" w:color="auto"/>
        <w:right w:val="none" w:sz="0" w:space="0" w:color="auto"/>
      </w:divBdr>
    </w:div>
    <w:div w:id="1416976581">
      <w:bodyDiv w:val="1"/>
      <w:marLeft w:val="0"/>
      <w:marRight w:val="0"/>
      <w:marTop w:val="0"/>
      <w:marBottom w:val="0"/>
      <w:divBdr>
        <w:top w:val="none" w:sz="0" w:space="0" w:color="auto"/>
        <w:left w:val="none" w:sz="0" w:space="0" w:color="auto"/>
        <w:bottom w:val="none" w:sz="0" w:space="0" w:color="auto"/>
        <w:right w:val="none" w:sz="0" w:space="0" w:color="auto"/>
      </w:divBdr>
      <w:divsChild>
        <w:div w:id="853541191">
          <w:marLeft w:val="0"/>
          <w:marRight w:val="0"/>
          <w:marTop w:val="0"/>
          <w:marBottom w:val="0"/>
          <w:divBdr>
            <w:top w:val="none" w:sz="0" w:space="0" w:color="auto"/>
            <w:left w:val="none" w:sz="0" w:space="0" w:color="auto"/>
            <w:bottom w:val="none" w:sz="0" w:space="0" w:color="auto"/>
            <w:right w:val="none" w:sz="0" w:space="0" w:color="auto"/>
          </w:divBdr>
          <w:divsChild>
            <w:div w:id="1795296527">
              <w:marLeft w:val="0"/>
              <w:marRight w:val="0"/>
              <w:marTop w:val="0"/>
              <w:marBottom w:val="0"/>
              <w:divBdr>
                <w:top w:val="none" w:sz="0" w:space="0" w:color="auto"/>
                <w:left w:val="none" w:sz="0" w:space="0" w:color="auto"/>
                <w:bottom w:val="none" w:sz="0" w:space="0" w:color="auto"/>
                <w:right w:val="none" w:sz="0" w:space="0" w:color="auto"/>
              </w:divBdr>
            </w:div>
            <w:div w:id="83260042">
              <w:marLeft w:val="0"/>
              <w:marRight w:val="0"/>
              <w:marTop w:val="0"/>
              <w:marBottom w:val="0"/>
              <w:divBdr>
                <w:top w:val="none" w:sz="0" w:space="0" w:color="auto"/>
                <w:left w:val="none" w:sz="0" w:space="0" w:color="auto"/>
                <w:bottom w:val="none" w:sz="0" w:space="0" w:color="auto"/>
                <w:right w:val="none" w:sz="0" w:space="0" w:color="auto"/>
              </w:divBdr>
            </w:div>
          </w:divsChild>
        </w:div>
        <w:div w:id="1135025686">
          <w:marLeft w:val="0"/>
          <w:marRight w:val="0"/>
          <w:marTop w:val="0"/>
          <w:marBottom w:val="0"/>
          <w:divBdr>
            <w:top w:val="none" w:sz="0" w:space="0" w:color="auto"/>
            <w:left w:val="none" w:sz="0" w:space="0" w:color="auto"/>
            <w:bottom w:val="none" w:sz="0" w:space="0" w:color="auto"/>
            <w:right w:val="none" w:sz="0" w:space="0" w:color="auto"/>
          </w:divBdr>
          <w:divsChild>
            <w:div w:id="9528805">
              <w:marLeft w:val="0"/>
              <w:marRight w:val="0"/>
              <w:marTop w:val="0"/>
              <w:marBottom w:val="0"/>
              <w:divBdr>
                <w:top w:val="none" w:sz="0" w:space="0" w:color="auto"/>
                <w:left w:val="none" w:sz="0" w:space="0" w:color="auto"/>
                <w:bottom w:val="none" w:sz="0" w:space="0" w:color="auto"/>
                <w:right w:val="none" w:sz="0" w:space="0" w:color="auto"/>
              </w:divBdr>
            </w:div>
            <w:div w:id="41709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441741">
      <w:bodyDiv w:val="1"/>
      <w:marLeft w:val="0"/>
      <w:marRight w:val="0"/>
      <w:marTop w:val="0"/>
      <w:marBottom w:val="0"/>
      <w:divBdr>
        <w:top w:val="none" w:sz="0" w:space="0" w:color="auto"/>
        <w:left w:val="none" w:sz="0" w:space="0" w:color="auto"/>
        <w:bottom w:val="none" w:sz="0" w:space="0" w:color="auto"/>
        <w:right w:val="none" w:sz="0" w:space="0" w:color="auto"/>
      </w:divBdr>
      <w:divsChild>
        <w:div w:id="2060394086">
          <w:marLeft w:val="0"/>
          <w:marRight w:val="0"/>
          <w:marTop w:val="0"/>
          <w:marBottom w:val="0"/>
          <w:divBdr>
            <w:top w:val="none" w:sz="0" w:space="0" w:color="auto"/>
            <w:left w:val="none" w:sz="0" w:space="0" w:color="auto"/>
            <w:bottom w:val="none" w:sz="0" w:space="0" w:color="auto"/>
            <w:right w:val="none" w:sz="0" w:space="0" w:color="auto"/>
          </w:divBdr>
        </w:div>
        <w:div w:id="885220100">
          <w:marLeft w:val="0"/>
          <w:marRight w:val="0"/>
          <w:marTop w:val="0"/>
          <w:marBottom w:val="0"/>
          <w:divBdr>
            <w:top w:val="none" w:sz="0" w:space="0" w:color="auto"/>
            <w:left w:val="none" w:sz="0" w:space="0" w:color="auto"/>
            <w:bottom w:val="none" w:sz="0" w:space="0" w:color="auto"/>
            <w:right w:val="none" w:sz="0" w:space="0" w:color="auto"/>
          </w:divBdr>
        </w:div>
        <w:div w:id="1219589851">
          <w:marLeft w:val="0"/>
          <w:marRight w:val="0"/>
          <w:marTop w:val="0"/>
          <w:marBottom w:val="0"/>
          <w:divBdr>
            <w:top w:val="none" w:sz="0" w:space="0" w:color="auto"/>
            <w:left w:val="none" w:sz="0" w:space="0" w:color="auto"/>
            <w:bottom w:val="none" w:sz="0" w:space="0" w:color="auto"/>
            <w:right w:val="none" w:sz="0" w:space="0" w:color="auto"/>
          </w:divBdr>
        </w:div>
        <w:div w:id="1849251306">
          <w:marLeft w:val="0"/>
          <w:marRight w:val="0"/>
          <w:marTop w:val="0"/>
          <w:marBottom w:val="0"/>
          <w:divBdr>
            <w:top w:val="none" w:sz="0" w:space="0" w:color="auto"/>
            <w:left w:val="none" w:sz="0" w:space="0" w:color="auto"/>
            <w:bottom w:val="none" w:sz="0" w:space="0" w:color="auto"/>
            <w:right w:val="none" w:sz="0" w:space="0" w:color="auto"/>
          </w:divBdr>
        </w:div>
        <w:div w:id="120849521">
          <w:marLeft w:val="0"/>
          <w:marRight w:val="0"/>
          <w:marTop w:val="0"/>
          <w:marBottom w:val="0"/>
          <w:divBdr>
            <w:top w:val="none" w:sz="0" w:space="0" w:color="auto"/>
            <w:left w:val="none" w:sz="0" w:space="0" w:color="auto"/>
            <w:bottom w:val="none" w:sz="0" w:space="0" w:color="auto"/>
            <w:right w:val="none" w:sz="0" w:space="0" w:color="auto"/>
          </w:divBdr>
        </w:div>
        <w:div w:id="1956325676">
          <w:marLeft w:val="0"/>
          <w:marRight w:val="0"/>
          <w:marTop w:val="0"/>
          <w:marBottom w:val="0"/>
          <w:divBdr>
            <w:top w:val="none" w:sz="0" w:space="0" w:color="auto"/>
            <w:left w:val="none" w:sz="0" w:space="0" w:color="auto"/>
            <w:bottom w:val="none" w:sz="0" w:space="0" w:color="auto"/>
            <w:right w:val="none" w:sz="0" w:space="0" w:color="auto"/>
          </w:divBdr>
        </w:div>
        <w:div w:id="310794378">
          <w:marLeft w:val="0"/>
          <w:marRight w:val="0"/>
          <w:marTop w:val="0"/>
          <w:marBottom w:val="0"/>
          <w:divBdr>
            <w:top w:val="none" w:sz="0" w:space="0" w:color="auto"/>
            <w:left w:val="none" w:sz="0" w:space="0" w:color="auto"/>
            <w:bottom w:val="none" w:sz="0" w:space="0" w:color="auto"/>
            <w:right w:val="none" w:sz="0" w:space="0" w:color="auto"/>
          </w:divBdr>
        </w:div>
        <w:div w:id="1001005804">
          <w:marLeft w:val="0"/>
          <w:marRight w:val="0"/>
          <w:marTop w:val="0"/>
          <w:marBottom w:val="0"/>
          <w:divBdr>
            <w:top w:val="none" w:sz="0" w:space="0" w:color="auto"/>
            <w:left w:val="none" w:sz="0" w:space="0" w:color="auto"/>
            <w:bottom w:val="none" w:sz="0" w:space="0" w:color="auto"/>
            <w:right w:val="none" w:sz="0" w:space="0" w:color="auto"/>
          </w:divBdr>
        </w:div>
      </w:divsChild>
    </w:div>
    <w:div w:id="1422683898">
      <w:bodyDiv w:val="1"/>
      <w:marLeft w:val="0"/>
      <w:marRight w:val="0"/>
      <w:marTop w:val="0"/>
      <w:marBottom w:val="0"/>
      <w:divBdr>
        <w:top w:val="none" w:sz="0" w:space="0" w:color="auto"/>
        <w:left w:val="none" w:sz="0" w:space="0" w:color="auto"/>
        <w:bottom w:val="none" w:sz="0" w:space="0" w:color="auto"/>
        <w:right w:val="none" w:sz="0" w:space="0" w:color="auto"/>
      </w:divBdr>
      <w:divsChild>
        <w:div w:id="1915971506">
          <w:marLeft w:val="0"/>
          <w:marRight w:val="0"/>
          <w:marTop w:val="0"/>
          <w:marBottom w:val="0"/>
          <w:divBdr>
            <w:top w:val="none" w:sz="0" w:space="0" w:color="auto"/>
            <w:left w:val="none" w:sz="0" w:space="0" w:color="auto"/>
            <w:bottom w:val="none" w:sz="0" w:space="0" w:color="auto"/>
            <w:right w:val="none" w:sz="0" w:space="0" w:color="auto"/>
          </w:divBdr>
        </w:div>
        <w:div w:id="776214095">
          <w:marLeft w:val="0"/>
          <w:marRight w:val="0"/>
          <w:marTop w:val="0"/>
          <w:marBottom w:val="0"/>
          <w:divBdr>
            <w:top w:val="none" w:sz="0" w:space="0" w:color="auto"/>
            <w:left w:val="none" w:sz="0" w:space="0" w:color="auto"/>
            <w:bottom w:val="none" w:sz="0" w:space="0" w:color="auto"/>
            <w:right w:val="none" w:sz="0" w:space="0" w:color="auto"/>
          </w:divBdr>
        </w:div>
        <w:div w:id="1615290839">
          <w:marLeft w:val="0"/>
          <w:marRight w:val="0"/>
          <w:marTop w:val="0"/>
          <w:marBottom w:val="0"/>
          <w:divBdr>
            <w:top w:val="none" w:sz="0" w:space="0" w:color="auto"/>
            <w:left w:val="none" w:sz="0" w:space="0" w:color="auto"/>
            <w:bottom w:val="none" w:sz="0" w:space="0" w:color="auto"/>
            <w:right w:val="none" w:sz="0" w:space="0" w:color="auto"/>
          </w:divBdr>
        </w:div>
        <w:div w:id="281421537">
          <w:marLeft w:val="0"/>
          <w:marRight w:val="0"/>
          <w:marTop w:val="0"/>
          <w:marBottom w:val="0"/>
          <w:divBdr>
            <w:top w:val="none" w:sz="0" w:space="0" w:color="auto"/>
            <w:left w:val="none" w:sz="0" w:space="0" w:color="auto"/>
            <w:bottom w:val="none" w:sz="0" w:space="0" w:color="auto"/>
            <w:right w:val="none" w:sz="0" w:space="0" w:color="auto"/>
          </w:divBdr>
        </w:div>
        <w:div w:id="350837703">
          <w:marLeft w:val="0"/>
          <w:marRight w:val="0"/>
          <w:marTop w:val="0"/>
          <w:marBottom w:val="0"/>
          <w:divBdr>
            <w:top w:val="none" w:sz="0" w:space="0" w:color="auto"/>
            <w:left w:val="none" w:sz="0" w:space="0" w:color="auto"/>
            <w:bottom w:val="none" w:sz="0" w:space="0" w:color="auto"/>
            <w:right w:val="none" w:sz="0" w:space="0" w:color="auto"/>
          </w:divBdr>
        </w:div>
        <w:div w:id="1958097704">
          <w:marLeft w:val="0"/>
          <w:marRight w:val="0"/>
          <w:marTop w:val="0"/>
          <w:marBottom w:val="0"/>
          <w:divBdr>
            <w:top w:val="none" w:sz="0" w:space="0" w:color="auto"/>
            <w:left w:val="none" w:sz="0" w:space="0" w:color="auto"/>
            <w:bottom w:val="none" w:sz="0" w:space="0" w:color="auto"/>
            <w:right w:val="none" w:sz="0" w:space="0" w:color="auto"/>
          </w:divBdr>
        </w:div>
        <w:div w:id="635839599">
          <w:marLeft w:val="0"/>
          <w:marRight w:val="0"/>
          <w:marTop w:val="0"/>
          <w:marBottom w:val="0"/>
          <w:divBdr>
            <w:top w:val="none" w:sz="0" w:space="0" w:color="auto"/>
            <w:left w:val="none" w:sz="0" w:space="0" w:color="auto"/>
            <w:bottom w:val="none" w:sz="0" w:space="0" w:color="auto"/>
            <w:right w:val="none" w:sz="0" w:space="0" w:color="auto"/>
          </w:divBdr>
        </w:div>
        <w:div w:id="1240557100">
          <w:marLeft w:val="0"/>
          <w:marRight w:val="0"/>
          <w:marTop w:val="0"/>
          <w:marBottom w:val="0"/>
          <w:divBdr>
            <w:top w:val="none" w:sz="0" w:space="0" w:color="auto"/>
            <w:left w:val="none" w:sz="0" w:space="0" w:color="auto"/>
            <w:bottom w:val="none" w:sz="0" w:space="0" w:color="auto"/>
            <w:right w:val="none" w:sz="0" w:space="0" w:color="auto"/>
          </w:divBdr>
        </w:div>
        <w:div w:id="998846574">
          <w:marLeft w:val="0"/>
          <w:marRight w:val="0"/>
          <w:marTop w:val="0"/>
          <w:marBottom w:val="0"/>
          <w:divBdr>
            <w:top w:val="none" w:sz="0" w:space="0" w:color="auto"/>
            <w:left w:val="none" w:sz="0" w:space="0" w:color="auto"/>
            <w:bottom w:val="none" w:sz="0" w:space="0" w:color="auto"/>
            <w:right w:val="none" w:sz="0" w:space="0" w:color="auto"/>
          </w:divBdr>
        </w:div>
        <w:div w:id="2063745554">
          <w:marLeft w:val="0"/>
          <w:marRight w:val="0"/>
          <w:marTop w:val="0"/>
          <w:marBottom w:val="0"/>
          <w:divBdr>
            <w:top w:val="none" w:sz="0" w:space="0" w:color="auto"/>
            <w:left w:val="none" w:sz="0" w:space="0" w:color="auto"/>
            <w:bottom w:val="none" w:sz="0" w:space="0" w:color="auto"/>
            <w:right w:val="none" w:sz="0" w:space="0" w:color="auto"/>
          </w:divBdr>
        </w:div>
        <w:div w:id="974986768">
          <w:marLeft w:val="0"/>
          <w:marRight w:val="0"/>
          <w:marTop w:val="0"/>
          <w:marBottom w:val="0"/>
          <w:divBdr>
            <w:top w:val="none" w:sz="0" w:space="0" w:color="auto"/>
            <w:left w:val="none" w:sz="0" w:space="0" w:color="auto"/>
            <w:bottom w:val="none" w:sz="0" w:space="0" w:color="auto"/>
            <w:right w:val="none" w:sz="0" w:space="0" w:color="auto"/>
          </w:divBdr>
        </w:div>
        <w:div w:id="1690639053">
          <w:marLeft w:val="0"/>
          <w:marRight w:val="0"/>
          <w:marTop w:val="0"/>
          <w:marBottom w:val="0"/>
          <w:divBdr>
            <w:top w:val="none" w:sz="0" w:space="0" w:color="auto"/>
            <w:left w:val="none" w:sz="0" w:space="0" w:color="auto"/>
            <w:bottom w:val="none" w:sz="0" w:space="0" w:color="auto"/>
            <w:right w:val="none" w:sz="0" w:space="0" w:color="auto"/>
          </w:divBdr>
        </w:div>
        <w:div w:id="862939320">
          <w:marLeft w:val="0"/>
          <w:marRight w:val="0"/>
          <w:marTop w:val="0"/>
          <w:marBottom w:val="0"/>
          <w:divBdr>
            <w:top w:val="none" w:sz="0" w:space="0" w:color="auto"/>
            <w:left w:val="none" w:sz="0" w:space="0" w:color="auto"/>
            <w:bottom w:val="none" w:sz="0" w:space="0" w:color="auto"/>
            <w:right w:val="none" w:sz="0" w:space="0" w:color="auto"/>
          </w:divBdr>
        </w:div>
        <w:div w:id="31269228">
          <w:marLeft w:val="0"/>
          <w:marRight w:val="0"/>
          <w:marTop w:val="0"/>
          <w:marBottom w:val="0"/>
          <w:divBdr>
            <w:top w:val="none" w:sz="0" w:space="0" w:color="auto"/>
            <w:left w:val="none" w:sz="0" w:space="0" w:color="auto"/>
            <w:bottom w:val="none" w:sz="0" w:space="0" w:color="auto"/>
            <w:right w:val="none" w:sz="0" w:space="0" w:color="auto"/>
          </w:divBdr>
        </w:div>
        <w:div w:id="979968134">
          <w:marLeft w:val="0"/>
          <w:marRight w:val="0"/>
          <w:marTop w:val="0"/>
          <w:marBottom w:val="0"/>
          <w:divBdr>
            <w:top w:val="none" w:sz="0" w:space="0" w:color="auto"/>
            <w:left w:val="none" w:sz="0" w:space="0" w:color="auto"/>
            <w:bottom w:val="none" w:sz="0" w:space="0" w:color="auto"/>
            <w:right w:val="none" w:sz="0" w:space="0" w:color="auto"/>
          </w:divBdr>
        </w:div>
        <w:div w:id="1237279069">
          <w:marLeft w:val="0"/>
          <w:marRight w:val="0"/>
          <w:marTop w:val="0"/>
          <w:marBottom w:val="0"/>
          <w:divBdr>
            <w:top w:val="none" w:sz="0" w:space="0" w:color="auto"/>
            <w:left w:val="none" w:sz="0" w:space="0" w:color="auto"/>
            <w:bottom w:val="none" w:sz="0" w:space="0" w:color="auto"/>
            <w:right w:val="none" w:sz="0" w:space="0" w:color="auto"/>
          </w:divBdr>
        </w:div>
        <w:div w:id="1164203659">
          <w:marLeft w:val="0"/>
          <w:marRight w:val="0"/>
          <w:marTop w:val="0"/>
          <w:marBottom w:val="0"/>
          <w:divBdr>
            <w:top w:val="none" w:sz="0" w:space="0" w:color="auto"/>
            <w:left w:val="none" w:sz="0" w:space="0" w:color="auto"/>
            <w:bottom w:val="none" w:sz="0" w:space="0" w:color="auto"/>
            <w:right w:val="none" w:sz="0" w:space="0" w:color="auto"/>
          </w:divBdr>
        </w:div>
        <w:div w:id="1011252464">
          <w:marLeft w:val="0"/>
          <w:marRight w:val="0"/>
          <w:marTop w:val="0"/>
          <w:marBottom w:val="0"/>
          <w:divBdr>
            <w:top w:val="none" w:sz="0" w:space="0" w:color="auto"/>
            <w:left w:val="none" w:sz="0" w:space="0" w:color="auto"/>
            <w:bottom w:val="none" w:sz="0" w:space="0" w:color="auto"/>
            <w:right w:val="none" w:sz="0" w:space="0" w:color="auto"/>
          </w:divBdr>
        </w:div>
        <w:div w:id="916019428">
          <w:marLeft w:val="0"/>
          <w:marRight w:val="0"/>
          <w:marTop w:val="0"/>
          <w:marBottom w:val="0"/>
          <w:divBdr>
            <w:top w:val="none" w:sz="0" w:space="0" w:color="auto"/>
            <w:left w:val="none" w:sz="0" w:space="0" w:color="auto"/>
            <w:bottom w:val="none" w:sz="0" w:space="0" w:color="auto"/>
            <w:right w:val="none" w:sz="0" w:space="0" w:color="auto"/>
          </w:divBdr>
        </w:div>
        <w:div w:id="986592744">
          <w:marLeft w:val="0"/>
          <w:marRight w:val="0"/>
          <w:marTop w:val="0"/>
          <w:marBottom w:val="0"/>
          <w:divBdr>
            <w:top w:val="none" w:sz="0" w:space="0" w:color="auto"/>
            <w:left w:val="none" w:sz="0" w:space="0" w:color="auto"/>
            <w:bottom w:val="none" w:sz="0" w:space="0" w:color="auto"/>
            <w:right w:val="none" w:sz="0" w:space="0" w:color="auto"/>
          </w:divBdr>
        </w:div>
        <w:div w:id="353070862">
          <w:marLeft w:val="0"/>
          <w:marRight w:val="0"/>
          <w:marTop w:val="0"/>
          <w:marBottom w:val="0"/>
          <w:divBdr>
            <w:top w:val="none" w:sz="0" w:space="0" w:color="auto"/>
            <w:left w:val="none" w:sz="0" w:space="0" w:color="auto"/>
            <w:bottom w:val="none" w:sz="0" w:space="0" w:color="auto"/>
            <w:right w:val="none" w:sz="0" w:space="0" w:color="auto"/>
          </w:divBdr>
        </w:div>
        <w:div w:id="460226147">
          <w:marLeft w:val="0"/>
          <w:marRight w:val="0"/>
          <w:marTop w:val="0"/>
          <w:marBottom w:val="0"/>
          <w:divBdr>
            <w:top w:val="none" w:sz="0" w:space="0" w:color="auto"/>
            <w:left w:val="none" w:sz="0" w:space="0" w:color="auto"/>
            <w:bottom w:val="none" w:sz="0" w:space="0" w:color="auto"/>
            <w:right w:val="none" w:sz="0" w:space="0" w:color="auto"/>
          </w:divBdr>
        </w:div>
        <w:div w:id="984503028">
          <w:marLeft w:val="0"/>
          <w:marRight w:val="0"/>
          <w:marTop w:val="0"/>
          <w:marBottom w:val="0"/>
          <w:divBdr>
            <w:top w:val="none" w:sz="0" w:space="0" w:color="auto"/>
            <w:left w:val="none" w:sz="0" w:space="0" w:color="auto"/>
            <w:bottom w:val="none" w:sz="0" w:space="0" w:color="auto"/>
            <w:right w:val="none" w:sz="0" w:space="0" w:color="auto"/>
          </w:divBdr>
        </w:div>
        <w:div w:id="1757823256">
          <w:marLeft w:val="0"/>
          <w:marRight w:val="0"/>
          <w:marTop w:val="0"/>
          <w:marBottom w:val="0"/>
          <w:divBdr>
            <w:top w:val="none" w:sz="0" w:space="0" w:color="auto"/>
            <w:left w:val="none" w:sz="0" w:space="0" w:color="auto"/>
            <w:bottom w:val="none" w:sz="0" w:space="0" w:color="auto"/>
            <w:right w:val="none" w:sz="0" w:space="0" w:color="auto"/>
          </w:divBdr>
        </w:div>
        <w:div w:id="1258364976">
          <w:marLeft w:val="0"/>
          <w:marRight w:val="0"/>
          <w:marTop w:val="0"/>
          <w:marBottom w:val="0"/>
          <w:divBdr>
            <w:top w:val="none" w:sz="0" w:space="0" w:color="auto"/>
            <w:left w:val="none" w:sz="0" w:space="0" w:color="auto"/>
            <w:bottom w:val="none" w:sz="0" w:space="0" w:color="auto"/>
            <w:right w:val="none" w:sz="0" w:space="0" w:color="auto"/>
          </w:divBdr>
        </w:div>
        <w:div w:id="1902060480">
          <w:marLeft w:val="0"/>
          <w:marRight w:val="0"/>
          <w:marTop w:val="0"/>
          <w:marBottom w:val="0"/>
          <w:divBdr>
            <w:top w:val="none" w:sz="0" w:space="0" w:color="auto"/>
            <w:left w:val="none" w:sz="0" w:space="0" w:color="auto"/>
            <w:bottom w:val="none" w:sz="0" w:space="0" w:color="auto"/>
            <w:right w:val="none" w:sz="0" w:space="0" w:color="auto"/>
          </w:divBdr>
        </w:div>
        <w:div w:id="13769444">
          <w:marLeft w:val="0"/>
          <w:marRight w:val="0"/>
          <w:marTop w:val="0"/>
          <w:marBottom w:val="0"/>
          <w:divBdr>
            <w:top w:val="none" w:sz="0" w:space="0" w:color="auto"/>
            <w:left w:val="none" w:sz="0" w:space="0" w:color="auto"/>
            <w:bottom w:val="none" w:sz="0" w:space="0" w:color="auto"/>
            <w:right w:val="none" w:sz="0" w:space="0" w:color="auto"/>
          </w:divBdr>
        </w:div>
        <w:div w:id="971978198">
          <w:marLeft w:val="0"/>
          <w:marRight w:val="0"/>
          <w:marTop w:val="0"/>
          <w:marBottom w:val="0"/>
          <w:divBdr>
            <w:top w:val="none" w:sz="0" w:space="0" w:color="auto"/>
            <w:left w:val="none" w:sz="0" w:space="0" w:color="auto"/>
            <w:bottom w:val="none" w:sz="0" w:space="0" w:color="auto"/>
            <w:right w:val="none" w:sz="0" w:space="0" w:color="auto"/>
          </w:divBdr>
        </w:div>
        <w:div w:id="2061517404">
          <w:marLeft w:val="0"/>
          <w:marRight w:val="0"/>
          <w:marTop w:val="0"/>
          <w:marBottom w:val="0"/>
          <w:divBdr>
            <w:top w:val="none" w:sz="0" w:space="0" w:color="auto"/>
            <w:left w:val="none" w:sz="0" w:space="0" w:color="auto"/>
            <w:bottom w:val="none" w:sz="0" w:space="0" w:color="auto"/>
            <w:right w:val="none" w:sz="0" w:space="0" w:color="auto"/>
          </w:divBdr>
        </w:div>
        <w:div w:id="1551574868">
          <w:marLeft w:val="0"/>
          <w:marRight w:val="0"/>
          <w:marTop w:val="0"/>
          <w:marBottom w:val="0"/>
          <w:divBdr>
            <w:top w:val="none" w:sz="0" w:space="0" w:color="auto"/>
            <w:left w:val="none" w:sz="0" w:space="0" w:color="auto"/>
            <w:bottom w:val="none" w:sz="0" w:space="0" w:color="auto"/>
            <w:right w:val="none" w:sz="0" w:space="0" w:color="auto"/>
          </w:divBdr>
        </w:div>
        <w:div w:id="1642538585">
          <w:marLeft w:val="0"/>
          <w:marRight w:val="0"/>
          <w:marTop w:val="0"/>
          <w:marBottom w:val="0"/>
          <w:divBdr>
            <w:top w:val="none" w:sz="0" w:space="0" w:color="auto"/>
            <w:left w:val="none" w:sz="0" w:space="0" w:color="auto"/>
            <w:bottom w:val="none" w:sz="0" w:space="0" w:color="auto"/>
            <w:right w:val="none" w:sz="0" w:space="0" w:color="auto"/>
          </w:divBdr>
        </w:div>
        <w:div w:id="1048338273">
          <w:marLeft w:val="0"/>
          <w:marRight w:val="0"/>
          <w:marTop w:val="0"/>
          <w:marBottom w:val="0"/>
          <w:divBdr>
            <w:top w:val="none" w:sz="0" w:space="0" w:color="auto"/>
            <w:left w:val="none" w:sz="0" w:space="0" w:color="auto"/>
            <w:bottom w:val="none" w:sz="0" w:space="0" w:color="auto"/>
            <w:right w:val="none" w:sz="0" w:space="0" w:color="auto"/>
          </w:divBdr>
        </w:div>
        <w:div w:id="1131821548">
          <w:marLeft w:val="0"/>
          <w:marRight w:val="0"/>
          <w:marTop w:val="0"/>
          <w:marBottom w:val="0"/>
          <w:divBdr>
            <w:top w:val="none" w:sz="0" w:space="0" w:color="auto"/>
            <w:left w:val="none" w:sz="0" w:space="0" w:color="auto"/>
            <w:bottom w:val="none" w:sz="0" w:space="0" w:color="auto"/>
            <w:right w:val="none" w:sz="0" w:space="0" w:color="auto"/>
          </w:divBdr>
        </w:div>
        <w:div w:id="999581844">
          <w:marLeft w:val="0"/>
          <w:marRight w:val="0"/>
          <w:marTop w:val="0"/>
          <w:marBottom w:val="0"/>
          <w:divBdr>
            <w:top w:val="none" w:sz="0" w:space="0" w:color="auto"/>
            <w:left w:val="none" w:sz="0" w:space="0" w:color="auto"/>
            <w:bottom w:val="none" w:sz="0" w:space="0" w:color="auto"/>
            <w:right w:val="none" w:sz="0" w:space="0" w:color="auto"/>
          </w:divBdr>
        </w:div>
        <w:div w:id="558589063">
          <w:marLeft w:val="0"/>
          <w:marRight w:val="0"/>
          <w:marTop w:val="0"/>
          <w:marBottom w:val="0"/>
          <w:divBdr>
            <w:top w:val="none" w:sz="0" w:space="0" w:color="auto"/>
            <w:left w:val="none" w:sz="0" w:space="0" w:color="auto"/>
            <w:bottom w:val="none" w:sz="0" w:space="0" w:color="auto"/>
            <w:right w:val="none" w:sz="0" w:space="0" w:color="auto"/>
          </w:divBdr>
        </w:div>
        <w:div w:id="660740672">
          <w:marLeft w:val="0"/>
          <w:marRight w:val="0"/>
          <w:marTop w:val="0"/>
          <w:marBottom w:val="0"/>
          <w:divBdr>
            <w:top w:val="none" w:sz="0" w:space="0" w:color="auto"/>
            <w:left w:val="none" w:sz="0" w:space="0" w:color="auto"/>
            <w:bottom w:val="none" w:sz="0" w:space="0" w:color="auto"/>
            <w:right w:val="none" w:sz="0" w:space="0" w:color="auto"/>
          </w:divBdr>
        </w:div>
        <w:div w:id="484858433">
          <w:marLeft w:val="0"/>
          <w:marRight w:val="0"/>
          <w:marTop w:val="0"/>
          <w:marBottom w:val="0"/>
          <w:divBdr>
            <w:top w:val="none" w:sz="0" w:space="0" w:color="auto"/>
            <w:left w:val="none" w:sz="0" w:space="0" w:color="auto"/>
            <w:bottom w:val="none" w:sz="0" w:space="0" w:color="auto"/>
            <w:right w:val="none" w:sz="0" w:space="0" w:color="auto"/>
          </w:divBdr>
        </w:div>
        <w:div w:id="101729761">
          <w:marLeft w:val="0"/>
          <w:marRight w:val="0"/>
          <w:marTop w:val="0"/>
          <w:marBottom w:val="0"/>
          <w:divBdr>
            <w:top w:val="none" w:sz="0" w:space="0" w:color="auto"/>
            <w:left w:val="none" w:sz="0" w:space="0" w:color="auto"/>
            <w:bottom w:val="none" w:sz="0" w:space="0" w:color="auto"/>
            <w:right w:val="none" w:sz="0" w:space="0" w:color="auto"/>
          </w:divBdr>
        </w:div>
        <w:div w:id="1867062810">
          <w:marLeft w:val="0"/>
          <w:marRight w:val="0"/>
          <w:marTop w:val="0"/>
          <w:marBottom w:val="0"/>
          <w:divBdr>
            <w:top w:val="none" w:sz="0" w:space="0" w:color="auto"/>
            <w:left w:val="none" w:sz="0" w:space="0" w:color="auto"/>
            <w:bottom w:val="none" w:sz="0" w:space="0" w:color="auto"/>
            <w:right w:val="none" w:sz="0" w:space="0" w:color="auto"/>
          </w:divBdr>
        </w:div>
        <w:div w:id="1333679024">
          <w:marLeft w:val="0"/>
          <w:marRight w:val="0"/>
          <w:marTop w:val="0"/>
          <w:marBottom w:val="0"/>
          <w:divBdr>
            <w:top w:val="none" w:sz="0" w:space="0" w:color="auto"/>
            <w:left w:val="none" w:sz="0" w:space="0" w:color="auto"/>
            <w:bottom w:val="none" w:sz="0" w:space="0" w:color="auto"/>
            <w:right w:val="none" w:sz="0" w:space="0" w:color="auto"/>
          </w:divBdr>
        </w:div>
        <w:div w:id="818426392">
          <w:marLeft w:val="0"/>
          <w:marRight w:val="0"/>
          <w:marTop w:val="0"/>
          <w:marBottom w:val="0"/>
          <w:divBdr>
            <w:top w:val="none" w:sz="0" w:space="0" w:color="auto"/>
            <w:left w:val="none" w:sz="0" w:space="0" w:color="auto"/>
            <w:bottom w:val="none" w:sz="0" w:space="0" w:color="auto"/>
            <w:right w:val="none" w:sz="0" w:space="0" w:color="auto"/>
          </w:divBdr>
        </w:div>
        <w:div w:id="1529174133">
          <w:marLeft w:val="0"/>
          <w:marRight w:val="0"/>
          <w:marTop w:val="0"/>
          <w:marBottom w:val="0"/>
          <w:divBdr>
            <w:top w:val="none" w:sz="0" w:space="0" w:color="auto"/>
            <w:left w:val="none" w:sz="0" w:space="0" w:color="auto"/>
            <w:bottom w:val="none" w:sz="0" w:space="0" w:color="auto"/>
            <w:right w:val="none" w:sz="0" w:space="0" w:color="auto"/>
          </w:divBdr>
        </w:div>
        <w:div w:id="725222402">
          <w:marLeft w:val="0"/>
          <w:marRight w:val="0"/>
          <w:marTop w:val="0"/>
          <w:marBottom w:val="0"/>
          <w:divBdr>
            <w:top w:val="none" w:sz="0" w:space="0" w:color="auto"/>
            <w:left w:val="none" w:sz="0" w:space="0" w:color="auto"/>
            <w:bottom w:val="none" w:sz="0" w:space="0" w:color="auto"/>
            <w:right w:val="none" w:sz="0" w:space="0" w:color="auto"/>
          </w:divBdr>
        </w:div>
        <w:div w:id="928389225">
          <w:marLeft w:val="0"/>
          <w:marRight w:val="0"/>
          <w:marTop w:val="0"/>
          <w:marBottom w:val="0"/>
          <w:divBdr>
            <w:top w:val="none" w:sz="0" w:space="0" w:color="auto"/>
            <w:left w:val="none" w:sz="0" w:space="0" w:color="auto"/>
            <w:bottom w:val="none" w:sz="0" w:space="0" w:color="auto"/>
            <w:right w:val="none" w:sz="0" w:space="0" w:color="auto"/>
          </w:divBdr>
        </w:div>
        <w:div w:id="269825009">
          <w:marLeft w:val="0"/>
          <w:marRight w:val="0"/>
          <w:marTop w:val="0"/>
          <w:marBottom w:val="0"/>
          <w:divBdr>
            <w:top w:val="none" w:sz="0" w:space="0" w:color="auto"/>
            <w:left w:val="none" w:sz="0" w:space="0" w:color="auto"/>
            <w:bottom w:val="none" w:sz="0" w:space="0" w:color="auto"/>
            <w:right w:val="none" w:sz="0" w:space="0" w:color="auto"/>
          </w:divBdr>
        </w:div>
        <w:div w:id="1051199103">
          <w:marLeft w:val="0"/>
          <w:marRight w:val="0"/>
          <w:marTop w:val="0"/>
          <w:marBottom w:val="0"/>
          <w:divBdr>
            <w:top w:val="none" w:sz="0" w:space="0" w:color="auto"/>
            <w:left w:val="none" w:sz="0" w:space="0" w:color="auto"/>
            <w:bottom w:val="none" w:sz="0" w:space="0" w:color="auto"/>
            <w:right w:val="none" w:sz="0" w:space="0" w:color="auto"/>
          </w:divBdr>
        </w:div>
        <w:div w:id="889463502">
          <w:marLeft w:val="0"/>
          <w:marRight w:val="0"/>
          <w:marTop w:val="0"/>
          <w:marBottom w:val="0"/>
          <w:divBdr>
            <w:top w:val="none" w:sz="0" w:space="0" w:color="auto"/>
            <w:left w:val="none" w:sz="0" w:space="0" w:color="auto"/>
            <w:bottom w:val="none" w:sz="0" w:space="0" w:color="auto"/>
            <w:right w:val="none" w:sz="0" w:space="0" w:color="auto"/>
          </w:divBdr>
        </w:div>
        <w:div w:id="1216232729">
          <w:marLeft w:val="0"/>
          <w:marRight w:val="0"/>
          <w:marTop w:val="0"/>
          <w:marBottom w:val="0"/>
          <w:divBdr>
            <w:top w:val="none" w:sz="0" w:space="0" w:color="auto"/>
            <w:left w:val="none" w:sz="0" w:space="0" w:color="auto"/>
            <w:bottom w:val="none" w:sz="0" w:space="0" w:color="auto"/>
            <w:right w:val="none" w:sz="0" w:space="0" w:color="auto"/>
          </w:divBdr>
        </w:div>
        <w:div w:id="212887842">
          <w:marLeft w:val="0"/>
          <w:marRight w:val="0"/>
          <w:marTop w:val="0"/>
          <w:marBottom w:val="0"/>
          <w:divBdr>
            <w:top w:val="none" w:sz="0" w:space="0" w:color="auto"/>
            <w:left w:val="none" w:sz="0" w:space="0" w:color="auto"/>
            <w:bottom w:val="none" w:sz="0" w:space="0" w:color="auto"/>
            <w:right w:val="none" w:sz="0" w:space="0" w:color="auto"/>
          </w:divBdr>
        </w:div>
        <w:div w:id="1973439700">
          <w:marLeft w:val="0"/>
          <w:marRight w:val="0"/>
          <w:marTop w:val="0"/>
          <w:marBottom w:val="0"/>
          <w:divBdr>
            <w:top w:val="none" w:sz="0" w:space="0" w:color="auto"/>
            <w:left w:val="none" w:sz="0" w:space="0" w:color="auto"/>
            <w:bottom w:val="none" w:sz="0" w:space="0" w:color="auto"/>
            <w:right w:val="none" w:sz="0" w:space="0" w:color="auto"/>
          </w:divBdr>
        </w:div>
        <w:div w:id="244845465">
          <w:marLeft w:val="0"/>
          <w:marRight w:val="0"/>
          <w:marTop w:val="0"/>
          <w:marBottom w:val="0"/>
          <w:divBdr>
            <w:top w:val="none" w:sz="0" w:space="0" w:color="auto"/>
            <w:left w:val="none" w:sz="0" w:space="0" w:color="auto"/>
            <w:bottom w:val="none" w:sz="0" w:space="0" w:color="auto"/>
            <w:right w:val="none" w:sz="0" w:space="0" w:color="auto"/>
          </w:divBdr>
        </w:div>
        <w:div w:id="2016489367">
          <w:marLeft w:val="0"/>
          <w:marRight w:val="0"/>
          <w:marTop w:val="0"/>
          <w:marBottom w:val="0"/>
          <w:divBdr>
            <w:top w:val="none" w:sz="0" w:space="0" w:color="auto"/>
            <w:left w:val="none" w:sz="0" w:space="0" w:color="auto"/>
            <w:bottom w:val="none" w:sz="0" w:space="0" w:color="auto"/>
            <w:right w:val="none" w:sz="0" w:space="0" w:color="auto"/>
          </w:divBdr>
        </w:div>
        <w:div w:id="1207638234">
          <w:marLeft w:val="0"/>
          <w:marRight w:val="0"/>
          <w:marTop w:val="0"/>
          <w:marBottom w:val="0"/>
          <w:divBdr>
            <w:top w:val="none" w:sz="0" w:space="0" w:color="auto"/>
            <w:left w:val="none" w:sz="0" w:space="0" w:color="auto"/>
            <w:bottom w:val="none" w:sz="0" w:space="0" w:color="auto"/>
            <w:right w:val="none" w:sz="0" w:space="0" w:color="auto"/>
          </w:divBdr>
        </w:div>
        <w:div w:id="1847742940">
          <w:marLeft w:val="0"/>
          <w:marRight w:val="0"/>
          <w:marTop w:val="0"/>
          <w:marBottom w:val="0"/>
          <w:divBdr>
            <w:top w:val="none" w:sz="0" w:space="0" w:color="auto"/>
            <w:left w:val="none" w:sz="0" w:space="0" w:color="auto"/>
            <w:bottom w:val="none" w:sz="0" w:space="0" w:color="auto"/>
            <w:right w:val="none" w:sz="0" w:space="0" w:color="auto"/>
          </w:divBdr>
        </w:div>
        <w:div w:id="14579030">
          <w:marLeft w:val="0"/>
          <w:marRight w:val="0"/>
          <w:marTop w:val="0"/>
          <w:marBottom w:val="0"/>
          <w:divBdr>
            <w:top w:val="none" w:sz="0" w:space="0" w:color="auto"/>
            <w:left w:val="none" w:sz="0" w:space="0" w:color="auto"/>
            <w:bottom w:val="none" w:sz="0" w:space="0" w:color="auto"/>
            <w:right w:val="none" w:sz="0" w:space="0" w:color="auto"/>
          </w:divBdr>
        </w:div>
        <w:div w:id="397679026">
          <w:marLeft w:val="0"/>
          <w:marRight w:val="0"/>
          <w:marTop w:val="0"/>
          <w:marBottom w:val="0"/>
          <w:divBdr>
            <w:top w:val="none" w:sz="0" w:space="0" w:color="auto"/>
            <w:left w:val="none" w:sz="0" w:space="0" w:color="auto"/>
            <w:bottom w:val="none" w:sz="0" w:space="0" w:color="auto"/>
            <w:right w:val="none" w:sz="0" w:space="0" w:color="auto"/>
          </w:divBdr>
        </w:div>
        <w:div w:id="1563130898">
          <w:marLeft w:val="0"/>
          <w:marRight w:val="0"/>
          <w:marTop w:val="0"/>
          <w:marBottom w:val="0"/>
          <w:divBdr>
            <w:top w:val="none" w:sz="0" w:space="0" w:color="auto"/>
            <w:left w:val="none" w:sz="0" w:space="0" w:color="auto"/>
            <w:bottom w:val="none" w:sz="0" w:space="0" w:color="auto"/>
            <w:right w:val="none" w:sz="0" w:space="0" w:color="auto"/>
          </w:divBdr>
        </w:div>
        <w:div w:id="2014523565">
          <w:marLeft w:val="0"/>
          <w:marRight w:val="0"/>
          <w:marTop w:val="0"/>
          <w:marBottom w:val="0"/>
          <w:divBdr>
            <w:top w:val="none" w:sz="0" w:space="0" w:color="auto"/>
            <w:left w:val="none" w:sz="0" w:space="0" w:color="auto"/>
            <w:bottom w:val="none" w:sz="0" w:space="0" w:color="auto"/>
            <w:right w:val="none" w:sz="0" w:space="0" w:color="auto"/>
          </w:divBdr>
        </w:div>
        <w:div w:id="2119788284">
          <w:marLeft w:val="0"/>
          <w:marRight w:val="0"/>
          <w:marTop w:val="0"/>
          <w:marBottom w:val="0"/>
          <w:divBdr>
            <w:top w:val="none" w:sz="0" w:space="0" w:color="auto"/>
            <w:left w:val="none" w:sz="0" w:space="0" w:color="auto"/>
            <w:bottom w:val="none" w:sz="0" w:space="0" w:color="auto"/>
            <w:right w:val="none" w:sz="0" w:space="0" w:color="auto"/>
          </w:divBdr>
        </w:div>
        <w:div w:id="2049061251">
          <w:marLeft w:val="0"/>
          <w:marRight w:val="0"/>
          <w:marTop w:val="0"/>
          <w:marBottom w:val="0"/>
          <w:divBdr>
            <w:top w:val="none" w:sz="0" w:space="0" w:color="auto"/>
            <w:left w:val="none" w:sz="0" w:space="0" w:color="auto"/>
            <w:bottom w:val="none" w:sz="0" w:space="0" w:color="auto"/>
            <w:right w:val="none" w:sz="0" w:space="0" w:color="auto"/>
          </w:divBdr>
        </w:div>
        <w:div w:id="357707031">
          <w:marLeft w:val="0"/>
          <w:marRight w:val="0"/>
          <w:marTop w:val="0"/>
          <w:marBottom w:val="0"/>
          <w:divBdr>
            <w:top w:val="none" w:sz="0" w:space="0" w:color="auto"/>
            <w:left w:val="none" w:sz="0" w:space="0" w:color="auto"/>
            <w:bottom w:val="none" w:sz="0" w:space="0" w:color="auto"/>
            <w:right w:val="none" w:sz="0" w:space="0" w:color="auto"/>
          </w:divBdr>
        </w:div>
        <w:div w:id="1795903273">
          <w:marLeft w:val="0"/>
          <w:marRight w:val="0"/>
          <w:marTop w:val="0"/>
          <w:marBottom w:val="0"/>
          <w:divBdr>
            <w:top w:val="none" w:sz="0" w:space="0" w:color="auto"/>
            <w:left w:val="none" w:sz="0" w:space="0" w:color="auto"/>
            <w:bottom w:val="none" w:sz="0" w:space="0" w:color="auto"/>
            <w:right w:val="none" w:sz="0" w:space="0" w:color="auto"/>
          </w:divBdr>
        </w:div>
        <w:div w:id="94180945">
          <w:marLeft w:val="0"/>
          <w:marRight w:val="0"/>
          <w:marTop w:val="0"/>
          <w:marBottom w:val="0"/>
          <w:divBdr>
            <w:top w:val="none" w:sz="0" w:space="0" w:color="auto"/>
            <w:left w:val="none" w:sz="0" w:space="0" w:color="auto"/>
            <w:bottom w:val="none" w:sz="0" w:space="0" w:color="auto"/>
            <w:right w:val="none" w:sz="0" w:space="0" w:color="auto"/>
          </w:divBdr>
        </w:div>
        <w:div w:id="1012147110">
          <w:marLeft w:val="0"/>
          <w:marRight w:val="0"/>
          <w:marTop w:val="0"/>
          <w:marBottom w:val="0"/>
          <w:divBdr>
            <w:top w:val="none" w:sz="0" w:space="0" w:color="auto"/>
            <w:left w:val="none" w:sz="0" w:space="0" w:color="auto"/>
            <w:bottom w:val="none" w:sz="0" w:space="0" w:color="auto"/>
            <w:right w:val="none" w:sz="0" w:space="0" w:color="auto"/>
          </w:divBdr>
        </w:div>
        <w:div w:id="675771742">
          <w:marLeft w:val="0"/>
          <w:marRight w:val="0"/>
          <w:marTop w:val="0"/>
          <w:marBottom w:val="0"/>
          <w:divBdr>
            <w:top w:val="none" w:sz="0" w:space="0" w:color="auto"/>
            <w:left w:val="none" w:sz="0" w:space="0" w:color="auto"/>
            <w:bottom w:val="none" w:sz="0" w:space="0" w:color="auto"/>
            <w:right w:val="none" w:sz="0" w:space="0" w:color="auto"/>
          </w:divBdr>
        </w:div>
        <w:div w:id="1220357498">
          <w:marLeft w:val="0"/>
          <w:marRight w:val="0"/>
          <w:marTop w:val="0"/>
          <w:marBottom w:val="0"/>
          <w:divBdr>
            <w:top w:val="none" w:sz="0" w:space="0" w:color="auto"/>
            <w:left w:val="none" w:sz="0" w:space="0" w:color="auto"/>
            <w:bottom w:val="none" w:sz="0" w:space="0" w:color="auto"/>
            <w:right w:val="none" w:sz="0" w:space="0" w:color="auto"/>
          </w:divBdr>
        </w:div>
        <w:div w:id="1206453746">
          <w:marLeft w:val="0"/>
          <w:marRight w:val="0"/>
          <w:marTop w:val="0"/>
          <w:marBottom w:val="0"/>
          <w:divBdr>
            <w:top w:val="none" w:sz="0" w:space="0" w:color="auto"/>
            <w:left w:val="none" w:sz="0" w:space="0" w:color="auto"/>
            <w:bottom w:val="none" w:sz="0" w:space="0" w:color="auto"/>
            <w:right w:val="none" w:sz="0" w:space="0" w:color="auto"/>
          </w:divBdr>
        </w:div>
        <w:div w:id="484203005">
          <w:marLeft w:val="0"/>
          <w:marRight w:val="0"/>
          <w:marTop w:val="0"/>
          <w:marBottom w:val="0"/>
          <w:divBdr>
            <w:top w:val="none" w:sz="0" w:space="0" w:color="auto"/>
            <w:left w:val="none" w:sz="0" w:space="0" w:color="auto"/>
            <w:bottom w:val="none" w:sz="0" w:space="0" w:color="auto"/>
            <w:right w:val="none" w:sz="0" w:space="0" w:color="auto"/>
          </w:divBdr>
        </w:div>
      </w:divsChild>
    </w:div>
    <w:div w:id="1426654992">
      <w:bodyDiv w:val="1"/>
      <w:marLeft w:val="0"/>
      <w:marRight w:val="0"/>
      <w:marTop w:val="0"/>
      <w:marBottom w:val="0"/>
      <w:divBdr>
        <w:top w:val="none" w:sz="0" w:space="0" w:color="auto"/>
        <w:left w:val="none" w:sz="0" w:space="0" w:color="auto"/>
        <w:bottom w:val="none" w:sz="0" w:space="0" w:color="auto"/>
        <w:right w:val="none" w:sz="0" w:space="0" w:color="auto"/>
      </w:divBdr>
    </w:div>
    <w:div w:id="1531453346">
      <w:bodyDiv w:val="1"/>
      <w:marLeft w:val="0"/>
      <w:marRight w:val="0"/>
      <w:marTop w:val="0"/>
      <w:marBottom w:val="0"/>
      <w:divBdr>
        <w:top w:val="none" w:sz="0" w:space="0" w:color="auto"/>
        <w:left w:val="none" w:sz="0" w:space="0" w:color="auto"/>
        <w:bottom w:val="none" w:sz="0" w:space="0" w:color="auto"/>
        <w:right w:val="none" w:sz="0" w:space="0" w:color="auto"/>
      </w:divBdr>
    </w:div>
    <w:div w:id="1534228577">
      <w:bodyDiv w:val="1"/>
      <w:marLeft w:val="0"/>
      <w:marRight w:val="0"/>
      <w:marTop w:val="0"/>
      <w:marBottom w:val="0"/>
      <w:divBdr>
        <w:top w:val="none" w:sz="0" w:space="0" w:color="auto"/>
        <w:left w:val="none" w:sz="0" w:space="0" w:color="auto"/>
        <w:bottom w:val="none" w:sz="0" w:space="0" w:color="auto"/>
        <w:right w:val="none" w:sz="0" w:space="0" w:color="auto"/>
      </w:divBdr>
    </w:div>
    <w:div w:id="1619750350">
      <w:bodyDiv w:val="1"/>
      <w:marLeft w:val="0"/>
      <w:marRight w:val="0"/>
      <w:marTop w:val="0"/>
      <w:marBottom w:val="0"/>
      <w:divBdr>
        <w:top w:val="none" w:sz="0" w:space="0" w:color="auto"/>
        <w:left w:val="none" w:sz="0" w:space="0" w:color="auto"/>
        <w:bottom w:val="none" w:sz="0" w:space="0" w:color="auto"/>
        <w:right w:val="none" w:sz="0" w:space="0" w:color="auto"/>
      </w:divBdr>
    </w:div>
    <w:div w:id="1663966849">
      <w:bodyDiv w:val="1"/>
      <w:marLeft w:val="0"/>
      <w:marRight w:val="0"/>
      <w:marTop w:val="0"/>
      <w:marBottom w:val="0"/>
      <w:divBdr>
        <w:top w:val="none" w:sz="0" w:space="0" w:color="auto"/>
        <w:left w:val="none" w:sz="0" w:space="0" w:color="auto"/>
        <w:bottom w:val="none" w:sz="0" w:space="0" w:color="auto"/>
        <w:right w:val="none" w:sz="0" w:space="0" w:color="auto"/>
      </w:divBdr>
    </w:div>
    <w:div w:id="1698463325">
      <w:bodyDiv w:val="1"/>
      <w:marLeft w:val="0"/>
      <w:marRight w:val="0"/>
      <w:marTop w:val="0"/>
      <w:marBottom w:val="0"/>
      <w:divBdr>
        <w:top w:val="none" w:sz="0" w:space="0" w:color="auto"/>
        <w:left w:val="none" w:sz="0" w:space="0" w:color="auto"/>
        <w:bottom w:val="none" w:sz="0" w:space="0" w:color="auto"/>
        <w:right w:val="none" w:sz="0" w:space="0" w:color="auto"/>
      </w:divBdr>
    </w:div>
    <w:div w:id="1731659841">
      <w:bodyDiv w:val="1"/>
      <w:marLeft w:val="0"/>
      <w:marRight w:val="0"/>
      <w:marTop w:val="0"/>
      <w:marBottom w:val="0"/>
      <w:divBdr>
        <w:top w:val="none" w:sz="0" w:space="0" w:color="auto"/>
        <w:left w:val="none" w:sz="0" w:space="0" w:color="auto"/>
        <w:bottom w:val="none" w:sz="0" w:space="0" w:color="auto"/>
        <w:right w:val="none" w:sz="0" w:space="0" w:color="auto"/>
      </w:divBdr>
    </w:div>
    <w:div w:id="1752310198">
      <w:bodyDiv w:val="1"/>
      <w:marLeft w:val="0"/>
      <w:marRight w:val="0"/>
      <w:marTop w:val="0"/>
      <w:marBottom w:val="0"/>
      <w:divBdr>
        <w:top w:val="none" w:sz="0" w:space="0" w:color="auto"/>
        <w:left w:val="none" w:sz="0" w:space="0" w:color="auto"/>
        <w:bottom w:val="none" w:sz="0" w:space="0" w:color="auto"/>
        <w:right w:val="none" w:sz="0" w:space="0" w:color="auto"/>
      </w:divBdr>
    </w:div>
    <w:div w:id="1778061302">
      <w:bodyDiv w:val="1"/>
      <w:marLeft w:val="0"/>
      <w:marRight w:val="0"/>
      <w:marTop w:val="0"/>
      <w:marBottom w:val="0"/>
      <w:divBdr>
        <w:top w:val="none" w:sz="0" w:space="0" w:color="auto"/>
        <w:left w:val="none" w:sz="0" w:space="0" w:color="auto"/>
        <w:bottom w:val="none" w:sz="0" w:space="0" w:color="auto"/>
        <w:right w:val="none" w:sz="0" w:space="0" w:color="auto"/>
      </w:divBdr>
    </w:div>
    <w:div w:id="1809740916">
      <w:bodyDiv w:val="1"/>
      <w:marLeft w:val="0"/>
      <w:marRight w:val="0"/>
      <w:marTop w:val="0"/>
      <w:marBottom w:val="0"/>
      <w:divBdr>
        <w:top w:val="none" w:sz="0" w:space="0" w:color="auto"/>
        <w:left w:val="none" w:sz="0" w:space="0" w:color="auto"/>
        <w:bottom w:val="none" w:sz="0" w:space="0" w:color="auto"/>
        <w:right w:val="none" w:sz="0" w:space="0" w:color="auto"/>
      </w:divBdr>
    </w:div>
    <w:div w:id="1818255284">
      <w:bodyDiv w:val="1"/>
      <w:marLeft w:val="0"/>
      <w:marRight w:val="0"/>
      <w:marTop w:val="0"/>
      <w:marBottom w:val="0"/>
      <w:divBdr>
        <w:top w:val="none" w:sz="0" w:space="0" w:color="auto"/>
        <w:left w:val="none" w:sz="0" w:space="0" w:color="auto"/>
        <w:bottom w:val="none" w:sz="0" w:space="0" w:color="auto"/>
        <w:right w:val="none" w:sz="0" w:space="0" w:color="auto"/>
      </w:divBdr>
    </w:div>
    <w:div w:id="1840267147">
      <w:bodyDiv w:val="1"/>
      <w:marLeft w:val="0"/>
      <w:marRight w:val="0"/>
      <w:marTop w:val="0"/>
      <w:marBottom w:val="0"/>
      <w:divBdr>
        <w:top w:val="none" w:sz="0" w:space="0" w:color="auto"/>
        <w:left w:val="none" w:sz="0" w:space="0" w:color="auto"/>
        <w:bottom w:val="none" w:sz="0" w:space="0" w:color="auto"/>
        <w:right w:val="none" w:sz="0" w:space="0" w:color="auto"/>
      </w:divBdr>
    </w:div>
    <w:div w:id="1872452628">
      <w:bodyDiv w:val="1"/>
      <w:marLeft w:val="0"/>
      <w:marRight w:val="0"/>
      <w:marTop w:val="0"/>
      <w:marBottom w:val="0"/>
      <w:divBdr>
        <w:top w:val="none" w:sz="0" w:space="0" w:color="auto"/>
        <w:left w:val="none" w:sz="0" w:space="0" w:color="auto"/>
        <w:bottom w:val="none" w:sz="0" w:space="0" w:color="auto"/>
        <w:right w:val="none" w:sz="0" w:space="0" w:color="auto"/>
      </w:divBdr>
    </w:div>
    <w:div w:id="1909683443">
      <w:bodyDiv w:val="1"/>
      <w:marLeft w:val="0"/>
      <w:marRight w:val="0"/>
      <w:marTop w:val="0"/>
      <w:marBottom w:val="0"/>
      <w:divBdr>
        <w:top w:val="none" w:sz="0" w:space="0" w:color="auto"/>
        <w:left w:val="none" w:sz="0" w:space="0" w:color="auto"/>
        <w:bottom w:val="none" w:sz="0" w:space="0" w:color="auto"/>
        <w:right w:val="none" w:sz="0" w:space="0" w:color="auto"/>
      </w:divBdr>
    </w:div>
    <w:div w:id="1911042476">
      <w:bodyDiv w:val="1"/>
      <w:marLeft w:val="0"/>
      <w:marRight w:val="0"/>
      <w:marTop w:val="0"/>
      <w:marBottom w:val="0"/>
      <w:divBdr>
        <w:top w:val="none" w:sz="0" w:space="0" w:color="auto"/>
        <w:left w:val="none" w:sz="0" w:space="0" w:color="auto"/>
        <w:bottom w:val="none" w:sz="0" w:space="0" w:color="auto"/>
        <w:right w:val="none" w:sz="0" w:space="0" w:color="auto"/>
      </w:divBdr>
    </w:div>
    <w:div w:id="1927221956">
      <w:bodyDiv w:val="1"/>
      <w:marLeft w:val="0"/>
      <w:marRight w:val="0"/>
      <w:marTop w:val="0"/>
      <w:marBottom w:val="0"/>
      <w:divBdr>
        <w:top w:val="none" w:sz="0" w:space="0" w:color="auto"/>
        <w:left w:val="none" w:sz="0" w:space="0" w:color="auto"/>
        <w:bottom w:val="none" w:sz="0" w:space="0" w:color="auto"/>
        <w:right w:val="none" w:sz="0" w:space="0" w:color="auto"/>
      </w:divBdr>
    </w:div>
    <w:div w:id="2000117065">
      <w:bodyDiv w:val="1"/>
      <w:marLeft w:val="0"/>
      <w:marRight w:val="0"/>
      <w:marTop w:val="0"/>
      <w:marBottom w:val="0"/>
      <w:divBdr>
        <w:top w:val="none" w:sz="0" w:space="0" w:color="auto"/>
        <w:left w:val="none" w:sz="0" w:space="0" w:color="auto"/>
        <w:bottom w:val="none" w:sz="0" w:space="0" w:color="auto"/>
        <w:right w:val="none" w:sz="0" w:space="0" w:color="auto"/>
      </w:divBdr>
    </w:div>
    <w:div w:id="2004239336">
      <w:bodyDiv w:val="1"/>
      <w:marLeft w:val="0"/>
      <w:marRight w:val="0"/>
      <w:marTop w:val="0"/>
      <w:marBottom w:val="0"/>
      <w:divBdr>
        <w:top w:val="none" w:sz="0" w:space="0" w:color="auto"/>
        <w:left w:val="none" w:sz="0" w:space="0" w:color="auto"/>
        <w:bottom w:val="none" w:sz="0" w:space="0" w:color="auto"/>
        <w:right w:val="none" w:sz="0" w:space="0" w:color="auto"/>
      </w:divBdr>
    </w:div>
    <w:div w:id="2048094963">
      <w:bodyDiv w:val="1"/>
      <w:marLeft w:val="0"/>
      <w:marRight w:val="0"/>
      <w:marTop w:val="0"/>
      <w:marBottom w:val="0"/>
      <w:divBdr>
        <w:top w:val="none" w:sz="0" w:space="0" w:color="auto"/>
        <w:left w:val="none" w:sz="0" w:space="0" w:color="auto"/>
        <w:bottom w:val="none" w:sz="0" w:space="0" w:color="auto"/>
        <w:right w:val="none" w:sz="0" w:space="0" w:color="auto"/>
      </w:divBdr>
    </w:div>
    <w:div w:id="2061898656">
      <w:bodyDiv w:val="1"/>
      <w:marLeft w:val="0"/>
      <w:marRight w:val="0"/>
      <w:marTop w:val="0"/>
      <w:marBottom w:val="0"/>
      <w:divBdr>
        <w:top w:val="none" w:sz="0" w:space="0" w:color="auto"/>
        <w:left w:val="none" w:sz="0" w:space="0" w:color="auto"/>
        <w:bottom w:val="none" w:sz="0" w:space="0" w:color="auto"/>
        <w:right w:val="none" w:sz="0" w:space="0" w:color="auto"/>
      </w:divBdr>
    </w:div>
    <w:div w:id="2075081752">
      <w:bodyDiv w:val="1"/>
      <w:marLeft w:val="0"/>
      <w:marRight w:val="0"/>
      <w:marTop w:val="0"/>
      <w:marBottom w:val="0"/>
      <w:divBdr>
        <w:top w:val="none" w:sz="0" w:space="0" w:color="auto"/>
        <w:left w:val="none" w:sz="0" w:space="0" w:color="auto"/>
        <w:bottom w:val="none" w:sz="0" w:space="0" w:color="auto"/>
        <w:right w:val="none" w:sz="0" w:space="0" w:color="auto"/>
      </w:divBdr>
    </w:div>
    <w:div w:id="2087068107">
      <w:bodyDiv w:val="1"/>
      <w:marLeft w:val="0"/>
      <w:marRight w:val="0"/>
      <w:marTop w:val="0"/>
      <w:marBottom w:val="0"/>
      <w:divBdr>
        <w:top w:val="none" w:sz="0" w:space="0" w:color="auto"/>
        <w:left w:val="none" w:sz="0" w:space="0" w:color="auto"/>
        <w:bottom w:val="none" w:sz="0" w:space="0" w:color="auto"/>
        <w:right w:val="none" w:sz="0" w:space="0" w:color="auto"/>
      </w:divBdr>
      <w:divsChild>
        <w:div w:id="1386290818">
          <w:marLeft w:val="0"/>
          <w:marRight w:val="0"/>
          <w:marTop w:val="0"/>
          <w:marBottom w:val="0"/>
          <w:divBdr>
            <w:top w:val="none" w:sz="0" w:space="0" w:color="auto"/>
            <w:left w:val="none" w:sz="0" w:space="0" w:color="auto"/>
            <w:bottom w:val="none" w:sz="0" w:space="0" w:color="auto"/>
            <w:right w:val="none" w:sz="0" w:space="0" w:color="auto"/>
          </w:divBdr>
          <w:divsChild>
            <w:div w:id="378671180">
              <w:marLeft w:val="0"/>
              <w:marRight w:val="0"/>
              <w:marTop w:val="0"/>
              <w:marBottom w:val="0"/>
              <w:divBdr>
                <w:top w:val="none" w:sz="0" w:space="0" w:color="auto"/>
                <w:left w:val="none" w:sz="0" w:space="0" w:color="auto"/>
                <w:bottom w:val="none" w:sz="0" w:space="0" w:color="auto"/>
                <w:right w:val="none" w:sz="0" w:space="0" w:color="auto"/>
              </w:divBdr>
              <w:divsChild>
                <w:div w:id="560213356">
                  <w:marLeft w:val="0"/>
                  <w:marRight w:val="0"/>
                  <w:marTop w:val="0"/>
                  <w:marBottom w:val="0"/>
                  <w:divBdr>
                    <w:top w:val="none" w:sz="0" w:space="0" w:color="auto"/>
                    <w:left w:val="none" w:sz="0" w:space="0" w:color="auto"/>
                    <w:bottom w:val="none" w:sz="0" w:space="0" w:color="auto"/>
                    <w:right w:val="none" w:sz="0" w:space="0" w:color="auto"/>
                  </w:divBdr>
                  <w:divsChild>
                    <w:div w:id="12150729">
                      <w:marLeft w:val="0"/>
                      <w:marRight w:val="0"/>
                      <w:marTop w:val="0"/>
                      <w:marBottom w:val="0"/>
                      <w:divBdr>
                        <w:top w:val="single" w:sz="6" w:space="0" w:color="D4DBE2"/>
                        <w:left w:val="none" w:sz="0" w:space="0" w:color="auto"/>
                        <w:bottom w:val="none" w:sz="0" w:space="0" w:color="auto"/>
                        <w:right w:val="none" w:sz="0" w:space="0" w:color="auto"/>
                      </w:divBdr>
                      <w:divsChild>
                        <w:div w:id="1796484169">
                          <w:marLeft w:val="0"/>
                          <w:marRight w:val="0"/>
                          <w:marTop w:val="0"/>
                          <w:marBottom w:val="300"/>
                          <w:divBdr>
                            <w:top w:val="none" w:sz="0" w:space="0" w:color="auto"/>
                            <w:left w:val="none" w:sz="0" w:space="0" w:color="auto"/>
                            <w:bottom w:val="none" w:sz="0" w:space="0" w:color="auto"/>
                            <w:right w:val="none" w:sz="0" w:space="0" w:color="auto"/>
                          </w:divBdr>
                          <w:divsChild>
                            <w:div w:id="936331305">
                              <w:marLeft w:val="0"/>
                              <w:marRight w:val="0"/>
                              <w:marTop w:val="0"/>
                              <w:marBottom w:val="0"/>
                              <w:divBdr>
                                <w:top w:val="none" w:sz="0" w:space="0" w:color="auto"/>
                                <w:left w:val="none" w:sz="0" w:space="0" w:color="auto"/>
                                <w:bottom w:val="none" w:sz="0" w:space="0" w:color="auto"/>
                                <w:right w:val="none" w:sz="0" w:space="0" w:color="auto"/>
                              </w:divBdr>
                              <w:divsChild>
                                <w:div w:id="1543517369">
                                  <w:marLeft w:val="0"/>
                                  <w:marRight w:val="0"/>
                                  <w:marTop w:val="0"/>
                                  <w:marBottom w:val="0"/>
                                  <w:divBdr>
                                    <w:top w:val="none" w:sz="0" w:space="0" w:color="auto"/>
                                    <w:left w:val="none" w:sz="0" w:space="0" w:color="auto"/>
                                    <w:bottom w:val="none" w:sz="0" w:space="0" w:color="auto"/>
                                    <w:right w:val="none" w:sz="0" w:space="0" w:color="auto"/>
                                  </w:divBdr>
                                  <w:divsChild>
                                    <w:div w:id="59525554">
                                      <w:marLeft w:val="0"/>
                                      <w:marRight w:val="0"/>
                                      <w:marTop w:val="0"/>
                                      <w:marBottom w:val="0"/>
                                      <w:divBdr>
                                        <w:top w:val="none" w:sz="0" w:space="0" w:color="auto"/>
                                        <w:left w:val="none" w:sz="0" w:space="0" w:color="auto"/>
                                        <w:bottom w:val="none" w:sz="0" w:space="0" w:color="auto"/>
                                        <w:right w:val="none" w:sz="0" w:space="0" w:color="auto"/>
                                      </w:divBdr>
                                      <w:divsChild>
                                        <w:div w:id="1583756472">
                                          <w:marLeft w:val="0"/>
                                          <w:marRight w:val="0"/>
                                          <w:marTop w:val="0"/>
                                          <w:marBottom w:val="0"/>
                                          <w:divBdr>
                                            <w:top w:val="none" w:sz="0" w:space="0" w:color="auto"/>
                                            <w:left w:val="none" w:sz="0" w:space="0" w:color="auto"/>
                                            <w:bottom w:val="none" w:sz="0" w:space="0" w:color="auto"/>
                                            <w:right w:val="none" w:sz="0" w:space="0" w:color="auto"/>
                                          </w:divBdr>
                                          <w:divsChild>
                                            <w:div w:id="680939478">
                                              <w:marLeft w:val="0"/>
                                              <w:marRight w:val="0"/>
                                              <w:marTop w:val="0"/>
                                              <w:marBottom w:val="0"/>
                                              <w:divBdr>
                                                <w:top w:val="none" w:sz="0" w:space="0" w:color="auto"/>
                                                <w:left w:val="none" w:sz="0" w:space="0" w:color="auto"/>
                                                <w:bottom w:val="none" w:sz="0" w:space="0" w:color="auto"/>
                                                <w:right w:val="none" w:sz="0" w:space="0" w:color="auto"/>
                                              </w:divBdr>
                                              <w:divsChild>
                                                <w:div w:id="1838955605">
                                                  <w:marLeft w:val="0"/>
                                                  <w:marRight w:val="0"/>
                                                  <w:marTop w:val="0"/>
                                                  <w:marBottom w:val="0"/>
                                                  <w:divBdr>
                                                    <w:top w:val="none" w:sz="0" w:space="0" w:color="auto"/>
                                                    <w:left w:val="none" w:sz="0" w:space="0" w:color="auto"/>
                                                    <w:bottom w:val="none" w:sz="0" w:space="0" w:color="auto"/>
                                                    <w:right w:val="none" w:sz="0" w:space="0" w:color="auto"/>
                                                  </w:divBdr>
                                                  <w:divsChild>
                                                    <w:div w:id="108248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54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47" Type="http://schemas.openxmlformats.org/officeDocument/2006/relationships/customXml" Target="../customXml/item6.xml"/><Relationship Id="rId7" Type="http://schemas.openxmlformats.org/officeDocument/2006/relationships/footnotes" Target="footnotes.xml"/><Relationship Id="rId46" Type="http://schemas.openxmlformats.org/officeDocument/2006/relationships/customXml" Target="../customXml/item5.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45"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fontTable" Target="fontTable.xml"/><Relationship Id="rId44"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footer" Target="footer1.xml"/><Relationship Id="rId43" Type="http://schemas.microsoft.com/office/2016/09/relationships/commentsIds" Target="commentsId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Sprava o stave podnikatelskeho prostredia v SR"/>
    <f:field ref="objsubject" par="" edit="true" text=""/>
    <f:field ref="objcreatedby" par="" text="Mikulová, Andrea, Ing."/>
    <f:field ref="objcreatedat" par="" text="23.11.2016 16:20:18"/>
    <f:field ref="objchangedby" par="" text="Mikulová, Andrea, Ing."/>
    <f:field ref="objmodifiedat" par="" text="23.11.2016 16:39:19"/>
    <f:field ref="doc_FSCFOLIO_1_1001_FieldDocumentNumber" par="" text=""/>
    <f:field ref="doc_FSCFOLIO_1_1001_FieldSubject" par="" edit="true" text=""/>
    <f:field ref="FSCFOLIO_1_1001_FieldCurrentUser" par="" text="Ing. Andrea Mikulová"/>
    <f:field ref="CCAPRECONFIG_15_1001_Objektname" par="" edit="true" text="Sprava o stave podnikatelskeho prostredia v SR"/>
  </f:record>
  <f:display par="" text="...">
    <f:field ref="FSCFOLIO_1_1001_FieldCurrentUser" text="Aktuálny používateľ"/>
    <f:field ref="CCAPRECONFIG_15_1001_Objektname" text="Meno"/>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WKX3UHSAJ2R6-2-842250</_dlc_DocId>
    <_dlc_DocIdUrl xmlns="e60a29af-d413-48d4-bd90-fe9d2a897e4b">
      <Url>https://ovdmasv601/sites/DMS/_layouts/15/DocIdRedir.aspx?ID=WKX3UHSAJ2R6-2-842250</Url>
      <Description>WKX3UHSAJ2R6-2-842250</Description>
    </_dlc_DocIdUrl>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E402988E-ABD2-40FD-92DF-4F95B1B6A37C}">
  <ds:schemaRefs>
    <ds:schemaRef ds:uri="http://schemas.openxmlformats.org/officeDocument/2006/bibliography"/>
  </ds:schemaRefs>
</ds:datastoreItem>
</file>

<file path=customXml/itemProps3.xml><?xml version="1.0" encoding="utf-8"?>
<ds:datastoreItem xmlns:ds="http://schemas.openxmlformats.org/officeDocument/2006/customXml" ds:itemID="{2756CC00-A2E7-499A-B2A9-F3534A7DAD67}"/>
</file>

<file path=customXml/itemProps4.xml><?xml version="1.0" encoding="utf-8"?>
<ds:datastoreItem xmlns:ds="http://schemas.openxmlformats.org/officeDocument/2006/customXml" ds:itemID="{6070AF6B-A8D8-475C-BB67-7F3C16AC0071}"/>
</file>

<file path=customXml/itemProps5.xml><?xml version="1.0" encoding="utf-8"?>
<ds:datastoreItem xmlns:ds="http://schemas.openxmlformats.org/officeDocument/2006/customXml" ds:itemID="{B71D72AE-55C6-4E73-AE28-E45770D69471}"/>
</file>

<file path=customXml/itemProps6.xml><?xml version="1.0" encoding="utf-8"?>
<ds:datastoreItem xmlns:ds="http://schemas.openxmlformats.org/officeDocument/2006/customXml" ds:itemID="{8FD52E71-D2B1-448A-A8E4-99A9907E073D}"/>
</file>

<file path=docProps/app.xml><?xml version="1.0" encoding="utf-8"?>
<Properties xmlns="http://schemas.openxmlformats.org/officeDocument/2006/extended-properties" xmlns:vt="http://schemas.openxmlformats.org/officeDocument/2006/docPropsVTypes">
  <Template>Normal</Template>
  <TotalTime>216</TotalTime>
  <Pages>8</Pages>
  <Words>3780</Words>
  <Characters>21548</Characters>
  <Application>Microsoft Office Word</Application>
  <DocSecurity>0</DocSecurity>
  <Lines>179</Lines>
  <Paragraphs>50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Mikulova Andrea</dc:creator>
  <cp:lastModifiedBy>Vartík Martina</cp:lastModifiedBy>
  <cp:revision>9</cp:revision>
  <cp:lastPrinted>2018-03-27T14:28:00Z</cp:lastPrinted>
  <dcterms:created xsi:type="dcterms:W3CDTF">2018-03-12T09:43:00Z</dcterms:created>
  <dcterms:modified xsi:type="dcterms:W3CDTF">2018-03-27T15:26:00Z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H@103.510:zaznam_vnut_adresati_MH_1">
    <vt:lpwstr/>
  </property>
  <property fmtid="{D5CDD505-2E9C-101B-9397-08002B2CF9AE}" pid="3" name="FSC#SKMH@103.510:zaznam_vnut_adresati_MH_2">
    <vt:lpwstr/>
  </property>
  <property fmtid="{D5CDD505-2E9C-101B-9397-08002B2CF9AE}" pid="4" name="FSC#SKMH@103.510:zaznam_vnut_adresati_MH_3">
    <vt:lpwstr/>
  </property>
  <property fmtid="{D5CDD505-2E9C-101B-9397-08002B2CF9AE}" pid="5" name="FSC#SKMH@103.510:zaznam_vnut_adresati_MH_4">
    <vt:lpwstr/>
  </property>
  <property fmtid="{D5CDD505-2E9C-101B-9397-08002B2CF9AE}" pid="6" name="FSC#SKMH@103.510:zaznam_vnut_adresati_MH_5">
    <vt:lpwstr/>
  </property>
  <property fmtid="{D5CDD505-2E9C-101B-9397-08002B2CF9AE}" pid="7" name="FSC#SKMH@103.510:zaznam_vnut_adresati_MH_6">
    <vt:lpwstr/>
  </property>
  <property fmtid="{D5CDD505-2E9C-101B-9397-08002B2CF9AE}" pid="8" name="FSC#SKMH@103.510:zaznam_vnut_adresati_MH_7">
    <vt:lpwstr/>
  </property>
  <property fmtid="{D5CDD505-2E9C-101B-9397-08002B2CF9AE}" pid="9" name="FSC#SKMH@103.510:zaznam_vnut_adresati_MH_8">
    <vt:lpwstr/>
  </property>
  <property fmtid="{D5CDD505-2E9C-101B-9397-08002B2CF9AE}" pid="10" name="FSC#SKMH@103.510:zaznam_vnut_adresati_MH_9">
    <vt:lpwstr/>
  </property>
  <property fmtid="{D5CDD505-2E9C-101B-9397-08002B2CF9AE}" pid="11" name="FSC#SKMH@103.510:zaznam_vnut_adresati_MH_10">
    <vt:lpwstr/>
  </property>
  <property fmtid="{D5CDD505-2E9C-101B-9397-08002B2CF9AE}" pid="12" name="FSC#SKMH@103.510:zaznam_vnut_adresati_MH_11">
    <vt:lpwstr/>
  </property>
  <property fmtid="{D5CDD505-2E9C-101B-9397-08002B2CF9AE}" pid="13" name="FSC#SKMH@103.510:zaznam_vnut_adresati_MH_12">
    <vt:lpwstr/>
  </property>
  <property fmtid="{D5CDD505-2E9C-101B-9397-08002B2CF9AE}" pid="14" name="FSC#SKMH@103.510:zaznam_vnut_adresati_MH_13">
    <vt:lpwstr/>
  </property>
  <property fmtid="{D5CDD505-2E9C-101B-9397-08002B2CF9AE}" pid="15" name="FSC#SKMH@103.510:zaznam_vnut_adresati_MH_14">
    <vt:lpwstr/>
  </property>
  <property fmtid="{D5CDD505-2E9C-101B-9397-08002B2CF9AE}" pid="16" name="FSC#SKMH@103.510:zaznam_vnut_adresati_MH_15">
    <vt:lpwstr/>
  </property>
  <property fmtid="{D5CDD505-2E9C-101B-9397-08002B2CF9AE}" pid="17" name="FSC#SKMH@103.510:zaznam_vnut_adresati_MH_16">
    <vt:lpwstr/>
  </property>
  <property fmtid="{D5CDD505-2E9C-101B-9397-08002B2CF9AE}" pid="18" name="FSC#SKMH@103.510:zaznam_vnut_adresati_MH_17">
    <vt:lpwstr/>
  </property>
  <property fmtid="{D5CDD505-2E9C-101B-9397-08002B2CF9AE}" pid="19" name="FSC#SKMH@103.510:zaznam_vnut_adresati_MH_18">
    <vt:lpwstr/>
  </property>
  <property fmtid="{D5CDD505-2E9C-101B-9397-08002B2CF9AE}" pid="20" name="FSC#SKMH@103.510:zaznam_vnut_adresati_MH_19">
    <vt:lpwstr/>
  </property>
  <property fmtid="{D5CDD505-2E9C-101B-9397-08002B2CF9AE}" pid="21" name="FSC#SKMH@103.510:zaznam_vnut_adresati_MH_20">
    <vt:lpwstr/>
  </property>
  <property fmtid="{D5CDD505-2E9C-101B-9397-08002B2CF9AE}" pid="22" name="FSC#SKMH@103.510:zaznam_vnut_adresati_MH_21">
    <vt:lpwstr/>
  </property>
  <property fmtid="{D5CDD505-2E9C-101B-9397-08002B2CF9AE}" pid="23" name="FSC#SKMH@103.510:zaznam_vnut_adresati_MH_22">
    <vt:lpwstr/>
  </property>
  <property fmtid="{D5CDD505-2E9C-101B-9397-08002B2CF9AE}" pid="24" name="FSC#SKMH@103.510:zaznam_vnut_adresati_MH_23">
    <vt:lpwstr/>
  </property>
  <property fmtid="{D5CDD505-2E9C-101B-9397-08002B2CF9AE}" pid="25" name="FSC#SKMH@103.510:zaznam_vnut_adresati_MH_24">
    <vt:lpwstr/>
  </property>
  <property fmtid="{D5CDD505-2E9C-101B-9397-08002B2CF9AE}" pid="26" name="FSC#SKMH@103.510:zaznam_vnut_adresati_MH_25">
    <vt:lpwstr/>
  </property>
  <property fmtid="{D5CDD505-2E9C-101B-9397-08002B2CF9AE}" pid="27" name="FSC#SKMH@103.510:zaznam_vnut_adresati_MH_26">
    <vt:lpwstr/>
  </property>
  <property fmtid="{D5CDD505-2E9C-101B-9397-08002B2CF9AE}" pid="28" name="FSC#SKMH@103.510:zaznam_vnut_adresati_MH_27">
    <vt:lpwstr/>
  </property>
  <property fmtid="{D5CDD505-2E9C-101B-9397-08002B2CF9AE}" pid="29" name="FSC#SKMH@103.510:zaznam_vnut_adresati_MH_28">
    <vt:lpwstr/>
  </property>
  <property fmtid="{D5CDD505-2E9C-101B-9397-08002B2CF9AE}" pid="30" name="FSC#SKMH@103.510:zaznam_vnut_adresati_MH_29">
    <vt:lpwstr/>
  </property>
  <property fmtid="{D5CDD505-2E9C-101B-9397-08002B2CF9AE}" pid="31" name="FSC#SKMH@103.510:zaznam_vnut_adresati_MH_30">
    <vt:lpwstr/>
  </property>
  <property fmtid="{D5CDD505-2E9C-101B-9397-08002B2CF9AE}" pid="32" name="FSC#SKMH@103.510:zaznam_vnut_adresati_MH_31">
    <vt:lpwstr/>
  </property>
  <property fmtid="{D5CDD505-2E9C-101B-9397-08002B2CF9AE}" pid="33" name="FSC#SKMH@103.510:zaznam_vnut_adresati_MH_32">
    <vt:lpwstr/>
  </property>
  <property fmtid="{D5CDD505-2E9C-101B-9397-08002B2CF9AE}" pid="34" name="FSC#SKMH@103.510:zaznam_vnut_adresati_MH_33">
    <vt:lpwstr/>
  </property>
  <property fmtid="{D5CDD505-2E9C-101B-9397-08002B2CF9AE}" pid="35" name="FSC#SKMH@103.510:zaznam_vnut_adresati_MH_34">
    <vt:lpwstr/>
  </property>
  <property fmtid="{D5CDD505-2E9C-101B-9397-08002B2CF9AE}" pid="36" name="FSC#SKMH@103.510:zaznam_vnut_adresati_MH_35">
    <vt:lpwstr/>
  </property>
  <property fmtid="{D5CDD505-2E9C-101B-9397-08002B2CF9AE}" pid="37" name="FSC#SKMH@103.510:zaznam_vnut_adresati_MH_36">
    <vt:lpwstr/>
  </property>
  <property fmtid="{D5CDD505-2E9C-101B-9397-08002B2CF9AE}" pid="38" name="FSC#SKMH@103.510:zaznam_vnut_adresati_MH_37">
    <vt:lpwstr/>
  </property>
  <property fmtid="{D5CDD505-2E9C-101B-9397-08002B2CF9AE}" pid="39" name="FSC#SKMH@103.510:zaznam_vnut_adresati_MH_38">
    <vt:lpwstr/>
  </property>
  <property fmtid="{D5CDD505-2E9C-101B-9397-08002B2CF9AE}" pid="40" name="FSC#SKMH@103.510:zaznam_vnut_adresati_MH_39">
    <vt:lpwstr/>
  </property>
  <property fmtid="{D5CDD505-2E9C-101B-9397-08002B2CF9AE}" pid="41" name="FSC#SKMH@103.510:zaznam_vnut_adresati_MH_40">
    <vt:lpwstr/>
  </property>
  <property fmtid="{D5CDD505-2E9C-101B-9397-08002B2CF9AE}" pid="42" name="FSC#SKMH@103.510:zaznam_vnut_adresati_rozd_MH">
    <vt:lpwstr/>
  </property>
  <property fmtid="{D5CDD505-2E9C-101B-9397-08002B2CF9AE}" pid="43" name="FSC#SKEDITIONREG@103.510:a_acceptor">
    <vt:lpwstr/>
  </property>
  <property fmtid="{D5CDD505-2E9C-101B-9397-08002B2CF9AE}" pid="44" name="FSC#SKEDITIONREG@103.510:a_clearedat">
    <vt:lpwstr/>
  </property>
  <property fmtid="{D5CDD505-2E9C-101B-9397-08002B2CF9AE}" pid="45" name="FSC#SKEDITIONREG@103.510:a_clearedby">
    <vt:lpwstr/>
  </property>
  <property fmtid="{D5CDD505-2E9C-101B-9397-08002B2CF9AE}" pid="46" name="FSC#SKEDITIONREG@103.510:a_comm">
    <vt:lpwstr/>
  </property>
  <property fmtid="{D5CDD505-2E9C-101B-9397-08002B2CF9AE}" pid="47" name="FSC#SKEDITIONREG@103.510:a_decisionattachments">
    <vt:lpwstr/>
  </property>
  <property fmtid="{D5CDD505-2E9C-101B-9397-08002B2CF9AE}" pid="48" name="FSC#SKEDITIONREG@103.510:a_deliveredat">
    <vt:lpwstr/>
  </property>
  <property fmtid="{D5CDD505-2E9C-101B-9397-08002B2CF9AE}" pid="49" name="FSC#SKEDITIONREG@103.510:a_delivery">
    <vt:lpwstr/>
  </property>
  <property fmtid="{D5CDD505-2E9C-101B-9397-08002B2CF9AE}" pid="50" name="FSC#SKEDITIONREG@103.510:a_extension">
    <vt:lpwstr/>
  </property>
  <property fmtid="{D5CDD505-2E9C-101B-9397-08002B2CF9AE}" pid="51" name="FSC#SKEDITIONREG@103.510:a_filenumber">
    <vt:lpwstr/>
  </property>
  <property fmtid="{D5CDD505-2E9C-101B-9397-08002B2CF9AE}" pid="52" name="FSC#SKEDITIONREG@103.510:a_fileresponsible">
    <vt:lpwstr/>
  </property>
  <property fmtid="{D5CDD505-2E9C-101B-9397-08002B2CF9AE}" pid="53" name="FSC#SKEDITIONREG@103.510:a_fileresporg">
    <vt:lpwstr/>
  </property>
  <property fmtid="{D5CDD505-2E9C-101B-9397-08002B2CF9AE}" pid="54" name="FSC#SKEDITIONREG@103.510:a_fileresporg_email_OU">
    <vt:lpwstr/>
  </property>
  <property fmtid="{D5CDD505-2E9C-101B-9397-08002B2CF9AE}" pid="55" name="FSC#SKEDITIONREG@103.510:a_fileresporg_emailaddress">
    <vt:lpwstr/>
  </property>
  <property fmtid="{D5CDD505-2E9C-101B-9397-08002B2CF9AE}" pid="56" name="FSC#SKEDITIONREG@103.510:a_fileresporg_fax">
    <vt:lpwstr/>
  </property>
  <property fmtid="{D5CDD505-2E9C-101B-9397-08002B2CF9AE}" pid="57" name="FSC#SKEDITIONREG@103.510:a_fileresporg_fax_OU">
    <vt:lpwstr/>
  </property>
  <property fmtid="{D5CDD505-2E9C-101B-9397-08002B2CF9AE}" pid="58" name="FSC#SKEDITIONREG@103.510:a_fileresporg_function">
    <vt:lpwstr/>
  </property>
  <property fmtid="{D5CDD505-2E9C-101B-9397-08002B2CF9AE}" pid="59" name="FSC#SKEDITIONREG@103.510:a_fileresporg_function_OU">
    <vt:lpwstr/>
  </property>
  <property fmtid="{D5CDD505-2E9C-101B-9397-08002B2CF9AE}" pid="60" name="FSC#SKEDITIONREG@103.510:a_fileresporg_head">
    <vt:lpwstr/>
  </property>
  <property fmtid="{D5CDD505-2E9C-101B-9397-08002B2CF9AE}" pid="61" name="FSC#SKEDITIONREG@103.510:a_fileresporg_head_OU">
    <vt:lpwstr/>
  </property>
  <property fmtid="{D5CDD505-2E9C-101B-9397-08002B2CF9AE}" pid="62" name="FSC#SKEDITIONREG@103.510:a_fileresporg_OU">
    <vt:lpwstr/>
  </property>
  <property fmtid="{D5CDD505-2E9C-101B-9397-08002B2CF9AE}" pid="63" name="FSC#SKEDITIONREG@103.510:a_fileresporg_phone">
    <vt:lpwstr/>
  </property>
  <property fmtid="{D5CDD505-2E9C-101B-9397-08002B2CF9AE}" pid="64" name="FSC#SKEDITIONREG@103.510:a_fileresporg_phone_OU">
    <vt:lpwstr/>
  </property>
  <property fmtid="{D5CDD505-2E9C-101B-9397-08002B2CF9AE}" pid="65" name="FSC#SKEDITIONREG@103.510:a_incattachments">
    <vt:lpwstr/>
  </property>
  <property fmtid="{D5CDD505-2E9C-101B-9397-08002B2CF9AE}" pid="66" name="FSC#SKEDITIONREG@103.510:a_incnr">
    <vt:lpwstr/>
  </property>
  <property fmtid="{D5CDD505-2E9C-101B-9397-08002B2CF9AE}" pid="67" name="FSC#SKEDITIONREG@103.510:a_objcreatedstr">
    <vt:lpwstr/>
  </property>
  <property fmtid="{D5CDD505-2E9C-101B-9397-08002B2CF9AE}" pid="68" name="FSC#SKEDITIONREG@103.510:a_ordernumber">
    <vt:lpwstr/>
  </property>
  <property fmtid="{D5CDD505-2E9C-101B-9397-08002B2CF9AE}" pid="69" name="FSC#SKEDITIONREG@103.510:a_oursign">
    <vt:lpwstr/>
  </property>
  <property fmtid="{D5CDD505-2E9C-101B-9397-08002B2CF9AE}" pid="70" name="FSC#SKEDITIONREG@103.510:a_sendersign">
    <vt:lpwstr/>
  </property>
  <property fmtid="{D5CDD505-2E9C-101B-9397-08002B2CF9AE}" pid="71" name="FSC#SKEDITIONREG@103.510:a_shortou">
    <vt:lpwstr/>
  </property>
  <property fmtid="{D5CDD505-2E9C-101B-9397-08002B2CF9AE}" pid="72" name="FSC#SKEDITIONREG@103.510:a_testsalutation">
    <vt:lpwstr/>
  </property>
  <property fmtid="{D5CDD505-2E9C-101B-9397-08002B2CF9AE}" pid="73" name="FSC#SKEDITIONREG@103.510:a_validfrom">
    <vt:lpwstr/>
  </property>
  <property fmtid="{D5CDD505-2E9C-101B-9397-08002B2CF9AE}" pid="74" name="FSC#SKEDITIONREG@103.510:as_activity">
    <vt:lpwstr/>
  </property>
  <property fmtid="{D5CDD505-2E9C-101B-9397-08002B2CF9AE}" pid="75" name="FSC#SKEDITIONREG@103.510:as_docdate">
    <vt:lpwstr/>
  </property>
  <property fmtid="{D5CDD505-2E9C-101B-9397-08002B2CF9AE}" pid="76" name="FSC#SKEDITIONREG@103.510:as_establishdate">
    <vt:lpwstr/>
  </property>
  <property fmtid="{D5CDD505-2E9C-101B-9397-08002B2CF9AE}" pid="77" name="FSC#SKEDITIONREG@103.510:as_fileresphead">
    <vt:lpwstr/>
  </property>
  <property fmtid="{D5CDD505-2E9C-101B-9397-08002B2CF9AE}" pid="78" name="FSC#SKEDITIONREG@103.510:as_filerespheadfnct">
    <vt:lpwstr/>
  </property>
  <property fmtid="{D5CDD505-2E9C-101B-9397-08002B2CF9AE}" pid="79" name="FSC#SKEDITIONREG@103.510:as_fileresponsible">
    <vt:lpwstr/>
  </property>
  <property fmtid="{D5CDD505-2E9C-101B-9397-08002B2CF9AE}" pid="80" name="FSC#SKEDITIONREG@103.510:as_filesubj">
    <vt:lpwstr/>
  </property>
  <property fmtid="{D5CDD505-2E9C-101B-9397-08002B2CF9AE}" pid="81" name="FSC#SKEDITIONREG@103.510:as_objname">
    <vt:lpwstr/>
  </property>
  <property fmtid="{D5CDD505-2E9C-101B-9397-08002B2CF9AE}" pid="82" name="FSC#SKEDITIONREG@103.510:as_ou">
    <vt:lpwstr/>
  </property>
  <property fmtid="{D5CDD505-2E9C-101B-9397-08002B2CF9AE}" pid="83" name="FSC#SKEDITIONREG@103.510:as_owner">
    <vt:lpwstr>Ing. Andrea Mikulová</vt:lpwstr>
  </property>
  <property fmtid="{D5CDD505-2E9C-101B-9397-08002B2CF9AE}" pid="84" name="FSC#SKEDITIONREG@103.510:as_phonelink">
    <vt:lpwstr/>
  </property>
  <property fmtid="{D5CDD505-2E9C-101B-9397-08002B2CF9AE}" pid="85" name="FSC#SKEDITIONREG@103.510:oz_externAdr">
    <vt:lpwstr/>
  </property>
  <property fmtid="{D5CDD505-2E9C-101B-9397-08002B2CF9AE}" pid="86" name="FSC#SKEDITIONREG@103.510:a_depositperiod">
    <vt:lpwstr/>
  </property>
  <property fmtid="{D5CDD505-2E9C-101B-9397-08002B2CF9AE}" pid="87" name="FSC#SKEDITIONREG@103.510:a_disposestate">
    <vt:lpwstr/>
  </property>
  <property fmtid="{D5CDD505-2E9C-101B-9397-08002B2CF9AE}" pid="88" name="FSC#SKEDITIONREG@103.510:a_fileresponsiblefnct">
    <vt:lpwstr/>
  </property>
  <property fmtid="{D5CDD505-2E9C-101B-9397-08002B2CF9AE}" pid="89" name="FSC#SKEDITIONREG@103.510:a_fileresporg_position">
    <vt:lpwstr/>
  </property>
  <property fmtid="{D5CDD505-2E9C-101B-9397-08002B2CF9AE}" pid="90" name="FSC#SKEDITIONREG@103.510:a_fileresporg_position_OU">
    <vt:lpwstr/>
  </property>
  <property fmtid="{D5CDD505-2E9C-101B-9397-08002B2CF9AE}" pid="91" name="FSC#SKEDITIONREG@103.510:a_osobnecislosprac">
    <vt:lpwstr/>
  </property>
  <property fmtid="{D5CDD505-2E9C-101B-9397-08002B2CF9AE}" pid="92" name="FSC#SKEDITIONREG@103.510:a_registrysign">
    <vt:lpwstr/>
  </property>
  <property fmtid="{D5CDD505-2E9C-101B-9397-08002B2CF9AE}" pid="93" name="FSC#SKEDITIONREG@103.510:a_subfileatt">
    <vt:lpwstr/>
  </property>
  <property fmtid="{D5CDD505-2E9C-101B-9397-08002B2CF9AE}" pid="94" name="FSC#SKEDITIONREG@103.510:as_filesubjall">
    <vt:lpwstr/>
  </property>
  <property fmtid="{D5CDD505-2E9C-101B-9397-08002B2CF9AE}" pid="95" name="FSC#SKEDITIONREG@103.510:CreatedAt">
    <vt:lpwstr>23. 11. 2016, 16:20</vt:lpwstr>
  </property>
  <property fmtid="{D5CDD505-2E9C-101B-9397-08002B2CF9AE}" pid="96" name="FSC#SKEDITIONREG@103.510:curruserrolegroup">
    <vt:lpwstr>Odbor podnikateľského prostredia</vt:lpwstr>
  </property>
  <property fmtid="{D5CDD505-2E9C-101B-9397-08002B2CF9AE}" pid="97" name="FSC#SKEDITIONREG@103.510:currusersubst">
    <vt:lpwstr/>
  </property>
  <property fmtid="{D5CDD505-2E9C-101B-9397-08002B2CF9AE}" pid="98" name="FSC#SKEDITIONREG@103.510:emailsprac">
    <vt:lpwstr/>
  </property>
  <property fmtid="{D5CDD505-2E9C-101B-9397-08002B2CF9AE}" pid="99" name="FSC#SKEDITIONREG@103.510:ms_VyskladaniePoznamok">
    <vt:lpwstr/>
  </property>
  <property fmtid="{D5CDD505-2E9C-101B-9397-08002B2CF9AE}" pid="100" name="FSC#SKEDITIONREG@103.510:oumlname_fnct">
    <vt:lpwstr/>
  </property>
  <property fmtid="{D5CDD505-2E9C-101B-9397-08002B2CF9AE}" pid="101" name="FSC#SKEDITIONREG@103.510:sk_org_city">
    <vt:lpwstr/>
  </property>
  <property fmtid="{D5CDD505-2E9C-101B-9397-08002B2CF9AE}" pid="102" name="FSC#SKEDITIONREG@103.510:sk_org_dic">
    <vt:lpwstr/>
  </property>
  <property fmtid="{D5CDD505-2E9C-101B-9397-08002B2CF9AE}" pid="103" name="FSC#SKEDITIONREG@103.510:sk_org_email">
    <vt:lpwstr/>
  </property>
  <property fmtid="{D5CDD505-2E9C-101B-9397-08002B2CF9AE}" pid="104" name="FSC#SKEDITIONREG@103.510:sk_org_fax">
    <vt:lpwstr/>
  </property>
  <property fmtid="{D5CDD505-2E9C-101B-9397-08002B2CF9AE}" pid="105" name="FSC#SKEDITIONREG@103.510:sk_org_fullname">
    <vt:lpwstr/>
  </property>
  <property fmtid="{D5CDD505-2E9C-101B-9397-08002B2CF9AE}" pid="106" name="FSC#SKEDITIONREG@103.510:sk_org_ico">
    <vt:lpwstr/>
  </property>
  <property fmtid="{D5CDD505-2E9C-101B-9397-08002B2CF9AE}" pid="107" name="FSC#SKEDITIONREG@103.510:sk_org_phone">
    <vt:lpwstr/>
  </property>
  <property fmtid="{D5CDD505-2E9C-101B-9397-08002B2CF9AE}" pid="108" name="FSC#SKEDITIONREG@103.510:sk_org_shortname">
    <vt:lpwstr/>
  </property>
  <property fmtid="{D5CDD505-2E9C-101B-9397-08002B2CF9AE}" pid="109" name="FSC#SKEDITIONREG@103.510:sk_org_state">
    <vt:lpwstr/>
  </property>
  <property fmtid="{D5CDD505-2E9C-101B-9397-08002B2CF9AE}" pid="110" name="FSC#SKEDITIONREG@103.510:sk_org_street">
    <vt:lpwstr/>
  </property>
  <property fmtid="{D5CDD505-2E9C-101B-9397-08002B2CF9AE}" pid="111" name="FSC#SKEDITIONREG@103.510:sk_org_zip">
    <vt:lpwstr/>
  </property>
  <property fmtid="{D5CDD505-2E9C-101B-9397-08002B2CF9AE}" pid="112" name="FSC#SKEDITIONREG@103.510:viz_clearedat">
    <vt:lpwstr/>
  </property>
  <property fmtid="{D5CDD505-2E9C-101B-9397-08002B2CF9AE}" pid="113" name="FSC#SKEDITIONREG@103.510:viz_clearedby">
    <vt:lpwstr/>
  </property>
  <property fmtid="{D5CDD505-2E9C-101B-9397-08002B2CF9AE}" pid="114" name="FSC#SKEDITIONREG@103.510:viz_comm">
    <vt:lpwstr/>
  </property>
  <property fmtid="{D5CDD505-2E9C-101B-9397-08002B2CF9AE}" pid="115" name="FSC#SKEDITIONREG@103.510:viz_decisionattachments">
    <vt:lpwstr/>
  </property>
  <property fmtid="{D5CDD505-2E9C-101B-9397-08002B2CF9AE}" pid="116" name="FSC#SKEDITIONREG@103.510:viz_deliveredat">
    <vt:lpwstr/>
  </property>
  <property fmtid="{D5CDD505-2E9C-101B-9397-08002B2CF9AE}" pid="117" name="FSC#SKEDITIONREG@103.510:viz_delivery">
    <vt:lpwstr/>
  </property>
  <property fmtid="{D5CDD505-2E9C-101B-9397-08002B2CF9AE}" pid="118" name="FSC#SKEDITIONREG@103.510:viz_extension">
    <vt:lpwstr/>
  </property>
  <property fmtid="{D5CDD505-2E9C-101B-9397-08002B2CF9AE}" pid="119" name="FSC#SKEDITIONREG@103.510:viz_filenumber">
    <vt:lpwstr/>
  </property>
  <property fmtid="{D5CDD505-2E9C-101B-9397-08002B2CF9AE}" pid="120" name="FSC#SKEDITIONREG@103.510:viz_fileresponsible">
    <vt:lpwstr/>
  </property>
  <property fmtid="{D5CDD505-2E9C-101B-9397-08002B2CF9AE}" pid="121" name="FSC#SKEDITIONREG@103.510:viz_fileresporg">
    <vt:lpwstr/>
  </property>
  <property fmtid="{D5CDD505-2E9C-101B-9397-08002B2CF9AE}" pid="122" name="FSC#SKEDITIONREG@103.510:viz_fileresporg_email_OU">
    <vt:lpwstr/>
  </property>
  <property fmtid="{D5CDD505-2E9C-101B-9397-08002B2CF9AE}" pid="123" name="FSC#SKEDITIONREG@103.510:viz_fileresporg_emailaddress">
    <vt:lpwstr/>
  </property>
  <property fmtid="{D5CDD505-2E9C-101B-9397-08002B2CF9AE}" pid="124" name="FSC#SKEDITIONREG@103.510:viz_fileresporg_fax">
    <vt:lpwstr/>
  </property>
  <property fmtid="{D5CDD505-2E9C-101B-9397-08002B2CF9AE}" pid="125" name="FSC#SKEDITIONREG@103.510:viz_fileresporg_fax_OU">
    <vt:lpwstr/>
  </property>
  <property fmtid="{D5CDD505-2E9C-101B-9397-08002B2CF9AE}" pid="126" name="FSC#SKEDITIONREG@103.510:viz_fileresporg_function">
    <vt:lpwstr/>
  </property>
  <property fmtid="{D5CDD505-2E9C-101B-9397-08002B2CF9AE}" pid="127" name="FSC#SKEDITIONREG@103.510:viz_fileresporg_function_OU">
    <vt:lpwstr/>
  </property>
  <property fmtid="{D5CDD505-2E9C-101B-9397-08002B2CF9AE}" pid="128" name="FSC#SKEDITIONREG@103.510:viz_fileresporg_head">
    <vt:lpwstr/>
  </property>
  <property fmtid="{D5CDD505-2E9C-101B-9397-08002B2CF9AE}" pid="129" name="FSC#SKEDITIONREG@103.510:viz_fileresporg_head_OU">
    <vt:lpwstr/>
  </property>
  <property fmtid="{D5CDD505-2E9C-101B-9397-08002B2CF9AE}" pid="130" name="FSC#SKEDITIONREG@103.510:viz_fileresporg_longname">
    <vt:lpwstr/>
  </property>
  <property fmtid="{D5CDD505-2E9C-101B-9397-08002B2CF9AE}" pid="131" name="FSC#SKEDITIONREG@103.510:viz_fileresporg_mesto">
    <vt:lpwstr/>
  </property>
  <property fmtid="{D5CDD505-2E9C-101B-9397-08002B2CF9AE}" pid="132" name="FSC#SKEDITIONREG@103.510:viz_fileresporg_odbor">
    <vt:lpwstr/>
  </property>
  <property fmtid="{D5CDD505-2E9C-101B-9397-08002B2CF9AE}" pid="133" name="FSC#SKEDITIONREG@103.510:viz_fileresporg_odbor_function">
    <vt:lpwstr/>
  </property>
  <property fmtid="{D5CDD505-2E9C-101B-9397-08002B2CF9AE}" pid="134" name="FSC#SKEDITIONREG@103.510:viz_fileresporg_odbor_head">
    <vt:lpwstr/>
  </property>
  <property fmtid="{D5CDD505-2E9C-101B-9397-08002B2CF9AE}" pid="135" name="FSC#SKEDITIONREG@103.510:viz_fileresporg_OU">
    <vt:lpwstr/>
  </property>
  <property fmtid="{D5CDD505-2E9C-101B-9397-08002B2CF9AE}" pid="136" name="FSC#SKEDITIONREG@103.510:viz_fileresporg_phone">
    <vt:lpwstr/>
  </property>
  <property fmtid="{D5CDD505-2E9C-101B-9397-08002B2CF9AE}" pid="137" name="FSC#SKEDITIONREG@103.510:viz_fileresporg_phone_OU">
    <vt:lpwstr/>
  </property>
  <property fmtid="{D5CDD505-2E9C-101B-9397-08002B2CF9AE}" pid="138" name="FSC#SKEDITIONREG@103.510:viz_fileresporg_position">
    <vt:lpwstr/>
  </property>
  <property fmtid="{D5CDD505-2E9C-101B-9397-08002B2CF9AE}" pid="139" name="FSC#SKEDITIONREG@103.510:viz_fileresporg_position_OU">
    <vt:lpwstr/>
  </property>
  <property fmtid="{D5CDD505-2E9C-101B-9397-08002B2CF9AE}" pid="140" name="FSC#SKEDITIONREG@103.510:viz_fileresporg_psc">
    <vt:lpwstr/>
  </property>
  <property fmtid="{D5CDD505-2E9C-101B-9397-08002B2CF9AE}" pid="141" name="FSC#SKEDITIONREG@103.510:viz_fileresporg_sekcia">
    <vt:lpwstr/>
  </property>
  <property fmtid="{D5CDD505-2E9C-101B-9397-08002B2CF9AE}" pid="142" name="FSC#SKEDITIONREG@103.510:viz_fileresporg_sekcia_function">
    <vt:lpwstr/>
  </property>
  <property fmtid="{D5CDD505-2E9C-101B-9397-08002B2CF9AE}" pid="143" name="FSC#SKEDITIONREG@103.510:viz_fileresporg_sekcia_head">
    <vt:lpwstr/>
  </property>
  <property fmtid="{D5CDD505-2E9C-101B-9397-08002B2CF9AE}" pid="144" name="FSC#SKEDITIONREG@103.510:viz_fileresporg_stat">
    <vt:lpwstr/>
  </property>
  <property fmtid="{D5CDD505-2E9C-101B-9397-08002B2CF9AE}" pid="145" name="FSC#SKEDITIONREG@103.510:viz_fileresporg_ulica">
    <vt:lpwstr/>
  </property>
  <property fmtid="{D5CDD505-2E9C-101B-9397-08002B2CF9AE}" pid="146" name="FSC#SKEDITIONREG@103.510:viz_fileresporgknazov">
    <vt:lpwstr/>
  </property>
  <property fmtid="{D5CDD505-2E9C-101B-9397-08002B2CF9AE}" pid="147" name="FSC#SKEDITIONREG@103.510:viz_filesubj">
    <vt:lpwstr/>
  </property>
  <property fmtid="{D5CDD505-2E9C-101B-9397-08002B2CF9AE}" pid="148" name="FSC#SKEDITIONREG@103.510:viz_incattachments">
    <vt:lpwstr/>
  </property>
  <property fmtid="{D5CDD505-2E9C-101B-9397-08002B2CF9AE}" pid="149" name="FSC#SKEDITIONREG@103.510:viz_incnr">
    <vt:lpwstr/>
  </property>
  <property fmtid="{D5CDD505-2E9C-101B-9397-08002B2CF9AE}" pid="150" name="FSC#SKEDITIONREG@103.510:viz_intletterrecivers">
    <vt:lpwstr/>
  </property>
  <property fmtid="{D5CDD505-2E9C-101B-9397-08002B2CF9AE}" pid="151" name="FSC#SKEDITIONREG@103.510:viz_objcreatedstr">
    <vt:lpwstr/>
  </property>
  <property fmtid="{D5CDD505-2E9C-101B-9397-08002B2CF9AE}" pid="152" name="FSC#SKEDITIONREG@103.510:viz_ordernumber">
    <vt:lpwstr/>
  </property>
  <property fmtid="{D5CDD505-2E9C-101B-9397-08002B2CF9AE}" pid="153" name="FSC#SKEDITIONREG@103.510:viz_oursign">
    <vt:lpwstr/>
  </property>
  <property fmtid="{D5CDD505-2E9C-101B-9397-08002B2CF9AE}" pid="154" name="FSC#SKEDITIONREG@103.510:viz_responseto_createdby">
    <vt:lpwstr/>
  </property>
  <property fmtid="{D5CDD505-2E9C-101B-9397-08002B2CF9AE}" pid="155" name="FSC#SKEDITIONREG@103.510:viz_sendersign">
    <vt:lpwstr/>
  </property>
  <property fmtid="{D5CDD505-2E9C-101B-9397-08002B2CF9AE}" pid="156" name="FSC#SKEDITIONREG@103.510:viz_shortfileresporg">
    <vt:lpwstr/>
  </property>
  <property fmtid="{D5CDD505-2E9C-101B-9397-08002B2CF9AE}" pid="157" name="FSC#SKEDITIONREG@103.510:viz_tel_number">
    <vt:lpwstr/>
  </property>
  <property fmtid="{D5CDD505-2E9C-101B-9397-08002B2CF9AE}" pid="158" name="FSC#SKEDITIONREG@103.510:viz_testsalutation">
    <vt:lpwstr/>
  </property>
  <property fmtid="{D5CDD505-2E9C-101B-9397-08002B2CF9AE}" pid="159" name="FSC#SKEDITIONREG@103.510:viz_validfrom">
    <vt:lpwstr/>
  </property>
  <property fmtid="{D5CDD505-2E9C-101B-9397-08002B2CF9AE}" pid="160" name="FSC#SKEDITIONREG@103.510:zaznam_jeden_adresat">
    <vt:lpwstr/>
  </property>
  <property fmtid="{D5CDD505-2E9C-101B-9397-08002B2CF9AE}" pid="161" name="FSC#SKEDITIONREG@103.510:zaznam_vnut_adresati_1">
    <vt:lpwstr/>
  </property>
  <property fmtid="{D5CDD505-2E9C-101B-9397-08002B2CF9AE}" pid="162" name="FSC#SKEDITIONREG@103.510:zaznam_vnut_adresati_10">
    <vt:lpwstr/>
  </property>
  <property fmtid="{D5CDD505-2E9C-101B-9397-08002B2CF9AE}" pid="163" name="FSC#SKEDITIONREG@103.510:zaznam_vnut_adresati_11">
    <vt:lpwstr/>
  </property>
  <property fmtid="{D5CDD505-2E9C-101B-9397-08002B2CF9AE}" pid="164" name="FSC#SKEDITIONREG@103.510:zaznam_vnut_adresati_12">
    <vt:lpwstr/>
  </property>
  <property fmtid="{D5CDD505-2E9C-101B-9397-08002B2CF9AE}" pid="165" name="FSC#SKEDITIONREG@103.510:zaznam_vnut_adresati_13">
    <vt:lpwstr/>
  </property>
  <property fmtid="{D5CDD505-2E9C-101B-9397-08002B2CF9AE}" pid="166" name="FSC#SKEDITIONREG@103.510:zaznam_vnut_adresati_14">
    <vt:lpwstr/>
  </property>
  <property fmtid="{D5CDD505-2E9C-101B-9397-08002B2CF9AE}" pid="167" name="FSC#SKEDITIONREG@103.510:zaznam_vnut_adresati_15">
    <vt:lpwstr/>
  </property>
  <property fmtid="{D5CDD505-2E9C-101B-9397-08002B2CF9AE}" pid="168" name="FSC#SKEDITIONREG@103.510:zaznam_vnut_adresati_16">
    <vt:lpwstr/>
  </property>
  <property fmtid="{D5CDD505-2E9C-101B-9397-08002B2CF9AE}" pid="169" name="FSC#SKEDITIONREG@103.510:zaznam_vnut_adresati_17">
    <vt:lpwstr/>
  </property>
  <property fmtid="{D5CDD505-2E9C-101B-9397-08002B2CF9AE}" pid="170" name="FSC#SKEDITIONREG@103.510:zaznam_vnut_adresati_18">
    <vt:lpwstr/>
  </property>
  <property fmtid="{D5CDD505-2E9C-101B-9397-08002B2CF9AE}" pid="171" name="FSC#SKEDITIONREG@103.510:zaznam_vnut_adresati_19">
    <vt:lpwstr/>
  </property>
  <property fmtid="{D5CDD505-2E9C-101B-9397-08002B2CF9AE}" pid="172" name="FSC#SKEDITIONREG@103.510:zaznam_vnut_adresati_2">
    <vt:lpwstr/>
  </property>
  <property fmtid="{D5CDD505-2E9C-101B-9397-08002B2CF9AE}" pid="173" name="FSC#SKEDITIONREG@103.510:zaznam_vnut_adresati_20">
    <vt:lpwstr/>
  </property>
  <property fmtid="{D5CDD505-2E9C-101B-9397-08002B2CF9AE}" pid="174" name="FSC#SKEDITIONREG@103.510:zaznam_vnut_adresati_21">
    <vt:lpwstr/>
  </property>
  <property fmtid="{D5CDD505-2E9C-101B-9397-08002B2CF9AE}" pid="175" name="FSC#SKEDITIONREG@103.510:zaznam_vnut_adresati_22">
    <vt:lpwstr/>
  </property>
  <property fmtid="{D5CDD505-2E9C-101B-9397-08002B2CF9AE}" pid="176" name="FSC#SKEDITIONREG@103.510:zaznam_vnut_adresati_23">
    <vt:lpwstr/>
  </property>
  <property fmtid="{D5CDD505-2E9C-101B-9397-08002B2CF9AE}" pid="177" name="FSC#SKEDITIONREG@103.510:zaznam_vnut_adresati_24">
    <vt:lpwstr/>
  </property>
  <property fmtid="{D5CDD505-2E9C-101B-9397-08002B2CF9AE}" pid="178" name="FSC#SKEDITIONREG@103.510:zaznam_vnut_adresati_25">
    <vt:lpwstr/>
  </property>
  <property fmtid="{D5CDD505-2E9C-101B-9397-08002B2CF9AE}" pid="179" name="FSC#SKEDITIONREG@103.510:zaznam_vnut_adresati_26">
    <vt:lpwstr/>
  </property>
  <property fmtid="{D5CDD505-2E9C-101B-9397-08002B2CF9AE}" pid="180" name="FSC#SKEDITIONREG@103.510:zaznam_vnut_adresati_27">
    <vt:lpwstr/>
  </property>
  <property fmtid="{D5CDD505-2E9C-101B-9397-08002B2CF9AE}" pid="181" name="FSC#SKEDITIONREG@103.510:zaznam_vnut_adresati_28">
    <vt:lpwstr/>
  </property>
  <property fmtid="{D5CDD505-2E9C-101B-9397-08002B2CF9AE}" pid="182" name="FSC#SKEDITIONREG@103.510:zaznam_vnut_adresati_29">
    <vt:lpwstr/>
  </property>
  <property fmtid="{D5CDD505-2E9C-101B-9397-08002B2CF9AE}" pid="183" name="FSC#SKEDITIONREG@103.510:zaznam_vnut_adresati_3">
    <vt:lpwstr/>
  </property>
  <property fmtid="{D5CDD505-2E9C-101B-9397-08002B2CF9AE}" pid="184" name="FSC#SKEDITIONREG@103.510:zaznam_vnut_adresati_30">
    <vt:lpwstr/>
  </property>
  <property fmtid="{D5CDD505-2E9C-101B-9397-08002B2CF9AE}" pid="185" name="FSC#SKEDITIONREG@103.510:zaznam_vnut_adresati_31">
    <vt:lpwstr/>
  </property>
  <property fmtid="{D5CDD505-2E9C-101B-9397-08002B2CF9AE}" pid="186" name="FSC#SKEDITIONREG@103.510:zaznam_vnut_adresati_32">
    <vt:lpwstr/>
  </property>
  <property fmtid="{D5CDD505-2E9C-101B-9397-08002B2CF9AE}" pid="187" name="FSC#SKEDITIONREG@103.510:zaznam_vnut_adresati_33">
    <vt:lpwstr/>
  </property>
  <property fmtid="{D5CDD505-2E9C-101B-9397-08002B2CF9AE}" pid="188" name="FSC#SKEDITIONREG@103.510:zaznam_vnut_adresati_34">
    <vt:lpwstr/>
  </property>
  <property fmtid="{D5CDD505-2E9C-101B-9397-08002B2CF9AE}" pid="189" name="FSC#SKEDITIONREG@103.510:zaznam_vnut_adresati_35">
    <vt:lpwstr/>
  </property>
  <property fmtid="{D5CDD505-2E9C-101B-9397-08002B2CF9AE}" pid="190" name="FSC#SKEDITIONREG@103.510:zaznam_vnut_adresati_36">
    <vt:lpwstr/>
  </property>
  <property fmtid="{D5CDD505-2E9C-101B-9397-08002B2CF9AE}" pid="191" name="FSC#SKEDITIONREG@103.510:zaznam_vnut_adresati_37">
    <vt:lpwstr/>
  </property>
  <property fmtid="{D5CDD505-2E9C-101B-9397-08002B2CF9AE}" pid="192" name="FSC#SKEDITIONREG@103.510:zaznam_vnut_adresati_38">
    <vt:lpwstr/>
  </property>
  <property fmtid="{D5CDD505-2E9C-101B-9397-08002B2CF9AE}" pid="193" name="FSC#SKEDITIONREG@103.510:zaznam_vnut_adresati_39">
    <vt:lpwstr/>
  </property>
  <property fmtid="{D5CDD505-2E9C-101B-9397-08002B2CF9AE}" pid="194" name="FSC#SKEDITIONREG@103.510:zaznam_vnut_adresati_4">
    <vt:lpwstr/>
  </property>
  <property fmtid="{D5CDD505-2E9C-101B-9397-08002B2CF9AE}" pid="195" name="FSC#SKEDITIONREG@103.510:zaznam_vnut_adresati_40">
    <vt:lpwstr/>
  </property>
  <property fmtid="{D5CDD505-2E9C-101B-9397-08002B2CF9AE}" pid="196" name="FSC#SKEDITIONREG@103.510:zaznam_vnut_adresati_41">
    <vt:lpwstr/>
  </property>
  <property fmtid="{D5CDD505-2E9C-101B-9397-08002B2CF9AE}" pid="197" name="FSC#SKEDITIONREG@103.510:zaznam_vnut_adresati_42">
    <vt:lpwstr/>
  </property>
  <property fmtid="{D5CDD505-2E9C-101B-9397-08002B2CF9AE}" pid="198" name="FSC#SKEDITIONREG@103.510:zaznam_vnut_adresati_43">
    <vt:lpwstr/>
  </property>
  <property fmtid="{D5CDD505-2E9C-101B-9397-08002B2CF9AE}" pid="199" name="FSC#SKEDITIONREG@103.510:zaznam_vnut_adresati_44">
    <vt:lpwstr/>
  </property>
  <property fmtid="{D5CDD505-2E9C-101B-9397-08002B2CF9AE}" pid="200" name="FSC#SKEDITIONREG@103.510:zaznam_vnut_adresati_45">
    <vt:lpwstr/>
  </property>
  <property fmtid="{D5CDD505-2E9C-101B-9397-08002B2CF9AE}" pid="201" name="FSC#SKEDITIONREG@103.510:zaznam_vnut_adresati_46">
    <vt:lpwstr/>
  </property>
  <property fmtid="{D5CDD505-2E9C-101B-9397-08002B2CF9AE}" pid="202" name="FSC#SKEDITIONREG@103.510:zaznam_vnut_adresati_47">
    <vt:lpwstr/>
  </property>
  <property fmtid="{D5CDD505-2E9C-101B-9397-08002B2CF9AE}" pid="203" name="FSC#SKEDITIONREG@103.510:zaznam_vnut_adresati_48">
    <vt:lpwstr/>
  </property>
  <property fmtid="{D5CDD505-2E9C-101B-9397-08002B2CF9AE}" pid="204" name="FSC#SKEDITIONREG@103.510:zaznam_vnut_adresati_49">
    <vt:lpwstr/>
  </property>
  <property fmtid="{D5CDD505-2E9C-101B-9397-08002B2CF9AE}" pid="205" name="FSC#SKEDITIONREG@103.510:zaznam_vnut_adresati_5">
    <vt:lpwstr/>
  </property>
  <property fmtid="{D5CDD505-2E9C-101B-9397-08002B2CF9AE}" pid="206" name="FSC#SKEDITIONREG@103.510:zaznam_vnut_adresati_50">
    <vt:lpwstr/>
  </property>
  <property fmtid="{D5CDD505-2E9C-101B-9397-08002B2CF9AE}" pid="207" name="FSC#SKEDITIONREG@103.510:zaznam_vnut_adresati_51">
    <vt:lpwstr/>
  </property>
  <property fmtid="{D5CDD505-2E9C-101B-9397-08002B2CF9AE}" pid="208" name="FSC#SKEDITIONREG@103.510:zaznam_vnut_adresati_52">
    <vt:lpwstr/>
  </property>
  <property fmtid="{D5CDD505-2E9C-101B-9397-08002B2CF9AE}" pid="209" name="FSC#SKEDITIONREG@103.510:zaznam_vnut_adresati_53">
    <vt:lpwstr/>
  </property>
  <property fmtid="{D5CDD505-2E9C-101B-9397-08002B2CF9AE}" pid="210" name="FSC#SKEDITIONREG@103.510:zaznam_vnut_adresati_54">
    <vt:lpwstr/>
  </property>
  <property fmtid="{D5CDD505-2E9C-101B-9397-08002B2CF9AE}" pid="211" name="FSC#SKEDITIONREG@103.510:zaznam_vnut_adresati_55">
    <vt:lpwstr/>
  </property>
  <property fmtid="{D5CDD505-2E9C-101B-9397-08002B2CF9AE}" pid="212" name="FSC#SKEDITIONREG@103.510:zaznam_vnut_adresati_56">
    <vt:lpwstr/>
  </property>
  <property fmtid="{D5CDD505-2E9C-101B-9397-08002B2CF9AE}" pid="213" name="FSC#SKEDITIONREG@103.510:zaznam_vnut_adresati_57">
    <vt:lpwstr/>
  </property>
  <property fmtid="{D5CDD505-2E9C-101B-9397-08002B2CF9AE}" pid="214" name="FSC#SKEDITIONREG@103.510:zaznam_vnut_adresati_58">
    <vt:lpwstr/>
  </property>
  <property fmtid="{D5CDD505-2E9C-101B-9397-08002B2CF9AE}" pid="215" name="FSC#SKEDITIONREG@103.510:zaznam_vnut_adresati_59">
    <vt:lpwstr/>
  </property>
  <property fmtid="{D5CDD505-2E9C-101B-9397-08002B2CF9AE}" pid="216" name="FSC#SKEDITIONREG@103.510:zaznam_vnut_adresati_6">
    <vt:lpwstr/>
  </property>
  <property fmtid="{D5CDD505-2E9C-101B-9397-08002B2CF9AE}" pid="217" name="FSC#SKEDITIONREG@103.510:zaznam_vnut_adresati_60">
    <vt:lpwstr/>
  </property>
  <property fmtid="{D5CDD505-2E9C-101B-9397-08002B2CF9AE}" pid="218" name="FSC#SKEDITIONREG@103.510:zaznam_vnut_adresati_61">
    <vt:lpwstr/>
  </property>
  <property fmtid="{D5CDD505-2E9C-101B-9397-08002B2CF9AE}" pid="219" name="FSC#SKEDITIONREG@103.510:zaznam_vnut_adresati_62">
    <vt:lpwstr/>
  </property>
  <property fmtid="{D5CDD505-2E9C-101B-9397-08002B2CF9AE}" pid="220" name="FSC#SKEDITIONREG@103.510:zaznam_vnut_adresati_63">
    <vt:lpwstr/>
  </property>
  <property fmtid="{D5CDD505-2E9C-101B-9397-08002B2CF9AE}" pid="221" name="FSC#SKEDITIONREG@103.510:zaznam_vnut_adresati_64">
    <vt:lpwstr/>
  </property>
  <property fmtid="{D5CDD505-2E9C-101B-9397-08002B2CF9AE}" pid="222" name="FSC#SKEDITIONREG@103.510:zaznam_vnut_adresati_65">
    <vt:lpwstr/>
  </property>
  <property fmtid="{D5CDD505-2E9C-101B-9397-08002B2CF9AE}" pid="223" name="FSC#SKEDITIONREG@103.510:zaznam_vnut_adresati_66">
    <vt:lpwstr/>
  </property>
  <property fmtid="{D5CDD505-2E9C-101B-9397-08002B2CF9AE}" pid="224" name="FSC#SKEDITIONREG@103.510:zaznam_vnut_adresati_67">
    <vt:lpwstr/>
  </property>
  <property fmtid="{D5CDD505-2E9C-101B-9397-08002B2CF9AE}" pid="225" name="FSC#SKEDITIONREG@103.510:zaznam_vnut_adresati_68">
    <vt:lpwstr/>
  </property>
  <property fmtid="{D5CDD505-2E9C-101B-9397-08002B2CF9AE}" pid="226" name="FSC#SKEDITIONREG@103.510:zaznam_vnut_adresati_69">
    <vt:lpwstr/>
  </property>
  <property fmtid="{D5CDD505-2E9C-101B-9397-08002B2CF9AE}" pid="227" name="FSC#SKEDITIONREG@103.510:zaznam_vnut_adresati_7">
    <vt:lpwstr/>
  </property>
  <property fmtid="{D5CDD505-2E9C-101B-9397-08002B2CF9AE}" pid="228" name="FSC#SKEDITIONREG@103.510:zaznam_vnut_adresati_70">
    <vt:lpwstr/>
  </property>
  <property fmtid="{D5CDD505-2E9C-101B-9397-08002B2CF9AE}" pid="229" name="FSC#SKEDITIONREG@103.510:zaznam_vnut_adresati_8">
    <vt:lpwstr/>
  </property>
  <property fmtid="{D5CDD505-2E9C-101B-9397-08002B2CF9AE}" pid="230" name="FSC#SKEDITIONREG@103.510:zaznam_vnut_adresati_9">
    <vt:lpwstr/>
  </property>
  <property fmtid="{D5CDD505-2E9C-101B-9397-08002B2CF9AE}" pid="231" name="FSC#SKEDITIONREG@103.510:zaznam_vonk_adresati_1">
    <vt:lpwstr/>
  </property>
  <property fmtid="{D5CDD505-2E9C-101B-9397-08002B2CF9AE}" pid="232" name="FSC#SKEDITIONREG@103.510:zaznam_vonk_adresati_10">
    <vt:lpwstr/>
  </property>
  <property fmtid="{D5CDD505-2E9C-101B-9397-08002B2CF9AE}" pid="233" name="FSC#SKEDITIONREG@103.510:zaznam_vonk_adresati_11">
    <vt:lpwstr/>
  </property>
  <property fmtid="{D5CDD505-2E9C-101B-9397-08002B2CF9AE}" pid="234" name="FSC#SKEDITIONREG@103.510:zaznam_vonk_adresati_12">
    <vt:lpwstr/>
  </property>
  <property fmtid="{D5CDD505-2E9C-101B-9397-08002B2CF9AE}" pid="235" name="FSC#SKEDITIONREG@103.510:zaznam_vonk_adresati_13">
    <vt:lpwstr/>
  </property>
  <property fmtid="{D5CDD505-2E9C-101B-9397-08002B2CF9AE}" pid="236" name="FSC#SKEDITIONREG@103.510:zaznam_vonk_adresati_14">
    <vt:lpwstr/>
  </property>
  <property fmtid="{D5CDD505-2E9C-101B-9397-08002B2CF9AE}" pid="237" name="FSC#SKEDITIONREG@103.510:zaznam_vonk_adresati_15">
    <vt:lpwstr/>
  </property>
  <property fmtid="{D5CDD505-2E9C-101B-9397-08002B2CF9AE}" pid="238" name="FSC#SKEDITIONREG@103.510:zaznam_vonk_adresati_16">
    <vt:lpwstr/>
  </property>
  <property fmtid="{D5CDD505-2E9C-101B-9397-08002B2CF9AE}" pid="239" name="FSC#SKEDITIONREG@103.510:zaznam_vonk_adresati_17">
    <vt:lpwstr/>
  </property>
  <property fmtid="{D5CDD505-2E9C-101B-9397-08002B2CF9AE}" pid="240" name="FSC#SKEDITIONREG@103.510:zaznam_vonk_adresati_18">
    <vt:lpwstr/>
  </property>
  <property fmtid="{D5CDD505-2E9C-101B-9397-08002B2CF9AE}" pid="241" name="FSC#SKEDITIONREG@103.510:zaznam_vonk_adresati_19">
    <vt:lpwstr/>
  </property>
  <property fmtid="{D5CDD505-2E9C-101B-9397-08002B2CF9AE}" pid="242" name="FSC#SKEDITIONREG@103.510:zaznam_vonk_adresati_2">
    <vt:lpwstr/>
  </property>
  <property fmtid="{D5CDD505-2E9C-101B-9397-08002B2CF9AE}" pid="243" name="FSC#SKEDITIONREG@103.510:zaznam_vonk_adresati_20">
    <vt:lpwstr/>
  </property>
  <property fmtid="{D5CDD505-2E9C-101B-9397-08002B2CF9AE}" pid="244" name="FSC#SKEDITIONREG@103.510:zaznam_vonk_adresati_21">
    <vt:lpwstr/>
  </property>
  <property fmtid="{D5CDD505-2E9C-101B-9397-08002B2CF9AE}" pid="245" name="FSC#SKEDITIONREG@103.510:zaznam_vonk_adresati_22">
    <vt:lpwstr/>
  </property>
  <property fmtid="{D5CDD505-2E9C-101B-9397-08002B2CF9AE}" pid="246" name="FSC#SKEDITIONREG@103.510:zaznam_vonk_adresati_23">
    <vt:lpwstr/>
  </property>
  <property fmtid="{D5CDD505-2E9C-101B-9397-08002B2CF9AE}" pid="247" name="FSC#SKEDITIONREG@103.510:zaznam_vonk_adresati_24">
    <vt:lpwstr/>
  </property>
  <property fmtid="{D5CDD505-2E9C-101B-9397-08002B2CF9AE}" pid="248" name="FSC#SKEDITIONREG@103.510:zaznam_vonk_adresati_25">
    <vt:lpwstr/>
  </property>
  <property fmtid="{D5CDD505-2E9C-101B-9397-08002B2CF9AE}" pid="249" name="FSC#SKEDITIONREG@103.510:zaznam_vonk_adresati_26">
    <vt:lpwstr/>
  </property>
  <property fmtid="{D5CDD505-2E9C-101B-9397-08002B2CF9AE}" pid="250" name="FSC#SKEDITIONREG@103.510:zaznam_vonk_adresati_27">
    <vt:lpwstr/>
  </property>
  <property fmtid="{D5CDD505-2E9C-101B-9397-08002B2CF9AE}" pid="251" name="FSC#SKEDITIONREG@103.510:zaznam_vonk_adresati_28">
    <vt:lpwstr/>
  </property>
  <property fmtid="{D5CDD505-2E9C-101B-9397-08002B2CF9AE}" pid="252" name="FSC#SKEDITIONREG@103.510:zaznam_vonk_adresati_29">
    <vt:lpwstr/>
  </property>
  <property fmtid="{D5CDD505-2E9C-101B-9397-08002B2CF9AE}" pid="253" name="FSC#SKEDITIONREG@103.510:zaznam_vonk_adresati_3">
    <vt:lpwstr/>
  </property>
  <property fmtid="{D5CDD505-2E9C-101B-9397-08002B2CF9AE}" pid="254" name="FSC#SKEDITIONREG@103.510:zaznam_vonk_adresati_30">
    <vt:lpwstr/>
  </property>
  <property fmtid="{D5CDD505-2E9C-101B-9397-08002B2CF9AE}" pid="255" name="FSC#SKEDITIONREG@103.510:zaznam_vonk_adresati_31">
    <vt:lpwstr/>
  </property>
  <property fmtid="{D5CDD505-2E9C-101B-9397-08002B2CF9AE}" pid="256" name="FSC#SKEDITIONREG@103.510:zaznam_vonk_adresati_32">
    <vt:lpwstr/>
  </property>
  <property fmtid="{D5CDD505-2E9C-101B-9397-08002B2CF9AE}" pid="257" name="FSC#SKEDITIONREG@103.510:zaznam_vonk_adresati_33">
    <vt:lpwstr/>
  </property>
  <property fmtid="{D5CDD505-2E9C-101B-9397-08002B2CF9AE}" pid="258" name="FSC#SKEDITIONREG@103.510:zaznam_vonk_adresati_34">
    <vt:lpwstr/>
  </property>
  <property fmtid="{D5CDD505-2E9C-101B-9397-08002B2CF9AE}" pid="259" name="FSC#SKEDITIONREG@103.510:zaznam_vonk_adresati_35">
    <vt:lpwstr/>
  </property>
  <property fmtid="{D5CDD505-2E9C-101B-9397-08002B2CF9AE}" pid="260" name="FSC#SKEDITIONREG@103.510:zaznam_vonk_adresati_4">
    <vt:lpwstr/>
  </property>
  <property fmtid="{D5CDD505-2E9C-101B-9397-08002B2CF9AE}" pid="261" name="FSC#SKEDITIONREG@103.510:zaznam_vonk_adresati_5">
    <vt:lpwstr/>
  </property>
  <property fmtid="{D5CDD505-2E9C-101B-9397-08002B2CF9AE}" pid="262" name="FSC#SKEDITIONREG@103.510:zaznam_vonk_adresati_6">
    <vt:lpwstr/>
  </property>
  <property fmtid="{D5CDD505-2E9C-101B-9397-08002B2CF9AE}" pid="263" name="FSC#SKEDITIONREG@103.510:zaznam_vonk_adresati_7">
    <vt:lpwstr/>
  </property>
  <property fmtid="{D5CDD505-2E9C-101B-9397-08002B2CF9AE}" pid="264" name="FSC#SKEDITIONREG@103.510:zaznam_vonk_adresati_8">
    <vt:lpwstr/>
  </property>
  <property fmtid="{D5CDD505-2E9C-101B-9397-08002B2CF9AE}" pid="265" name="FSC#SKEDITIONREG@103.510:zaznam_vonk_adresati_9">
    <vt:lpwstr/>
  </property>
  <property fmtid="{D5CDD505-2E9C-101B-9397-08002B2CF9AE}" pid="266" name="FSC#SKEDITIONREG@103.510:Stazovatel">
    <vt:lpwstr/>
  </property>
  <property fmtid="{D5CDD505-2E9C-101B-9397-08002B2CF9AE}" pid="267" name="FSC#SKEDITIONREG@103.510:ProtiKomu">
    <vt:lpwstr/>
  </property>
  <property fmtid="{D5CDD505-2E9C-101B-9397-08002B2CF9AE}" pid="268" name="FSC#SKEDITIONREG@103.510:EvCisloStaz">
    <vt:lpwstr/>
  </property>
  <property fmtid="{D5CDD505-2E9C-101B-9397-08002B2CF9AE}" pid="269" name="FSC#SKEDITIONREG@103.510:jod_AttrDateSkutocnyDatumVydania">
    <vt:lpwstr/>
  </property>
  <property fmtid="{D5CDD505-2E9C-101B-9397-08002B2CF9AE}" pid="270" name="FSC#SKEDITIONREG@103.510:jod_AttrNumCisloZmeny">
    <vt:lpwstr/>
  </property>
  <property fmtid="{D5CDD505-2E9C-101B-9397-08002B2CF9AE}" pid="271" name="FSC#SKEDITIONREG@103.510:jod_AttrStrListDovodZmeny">
    <vt:lpwstr/>
  </property>
  <property fmtid="{D5CDD505-2E9C-101B-9397-08002B2CF9AE}" pid="272" name="FSC#SKEDITIONREG@103.510:jod_AttrStrRegCisloZaznamu">
    <vt:lpwstr/>
  </property>
  <property fmtid="{D5CDD505-2E9C-101B-9397-08002B2CF9AE}" pid="273" name="FSC#SKEDITIONREG@103.510:jod_cislodoc">
    <vt:lpwstr/>
  </property>
  <property fmtid="{D5CDD505-2E9C-101B-9397-08002B2CF9AE}" pid="274" name="FSC#SKEDITIONREG@103.510:jod_druh">
    <vt:lpwstr/>
  </property>
  <property fmtid="{D5CDD505-2E9C-101B-9397-08002B2CF9AE}" pid="275" name="FSC#SKEDITIONREG@103.510:jod_extension">
    <vt:lpwstr/>
  </property>
  <property fmtid="{D5CDD505-2E9C-101B-9397-08002B2CF9AE}" pid="276" name="FSC#SKEDITIONREG@103.510:jod_faxou">
    <vt:lpwstr/>
  </property>
  <property fmtid="{D5CDD505-2E9C-101B-9397-08002B2CF9AE}" pid="277" name="FSC#SKEDITIONREG@103.510:jod_lu">
    <vt:lpwstr/>
  </property>
  <property fmtid="{D5CDD505-2E9C-101B-9397-08002B2CF9AE}" pid="278" name="FSC#SKEDITIONREG@103.510:jod_nazov">
    <vt:lpwstr/>
  </property>
  <property fmtid="{D5CDD505-2E9C-101B-9397-08002B2CF9AE}" pid="279" name="FSC#SKEDITIONREG@103.510:jod_sAttrBoolDozRadaSchvaluje">
    <vt:lpwstr/>
  </property>
  <property fmtid="{D5CDD505-2E9C-101B-9397-08002B2CF9AE}" pid="280" name="FSC#SKEDITIONREG@103.510:jod_sAttrBoolSuvDocPrevBezp">
    <vt:lpwstr/>
  </property>
  <property fmtid="{D5CDD505-2E9C-101B-9397-08002B2CF9AE}" pid="281" name="FSC#SKEDITIONREG@103.510:jod_sAttrDateDatum">
    <vt:lpwstr/>
  </property>
  <property fmtid="{D5CDD505-2E9C-101B-9397-08002B2CF9AE}" pid="282" name="FSC#SKEDITIONREG@103.510:jod_sAttrDateDatumDodania">
    <vt:lpwstr/>
  </property>
  <property fmtid="{D5CDD505-2E9C-101B-9397-08002B2CF9AE}" pid="283" name="FSC#SKEDITIONREG@103.510:jod_sAttrDateDatumPrevierky">
    <vt:lpwstr/>
  </property>
  <property fmtid="{D5CDD505-2E9C-101B-9397-08002B2CF9AE}" pid="284" name="FSC#SKEDITIONREG@103.510:jod_sAttrDateDatumPrijatia">
    <vt:lpwstr/>
  </property>
  <property fmtid="{D5CDD505-2E9C-101B-9397-08002B2CF9AE}" pid="285" name="FSC#SKEDITIONREG@103.510:jod_sAttrDateDatumVzniku">
    <vt:lpwstr/>
  </property>
  <property fmtid="{D5CDD505-2E9C-101B-9397-08002B2CF9AE}" pid="286" name="FSC#SKEDITIONREG@103.510:jod_sAttrDateDatumZaradeniaPouz">
    <vt:lpwstr/>
  </property>
  <property fmtid="{D5CDD505-2E9C-101B-9397-08002B2CF9AE}" pid="287" name="FSC#SKEDITIONREG@103.510:jod_sAttrDateDatumZverejnenia">
    <vt:lpwstr/>
  </property>
  <property fmtid="{D5CDD505-2E9C-101B-9397-08002B2CF9AE}" pid="288" name="FSC#SKEDITIONREG@103.510:jod_sAttrDateOdoslZodpOsobe">
    <vt:lpwstr/>
  </property>
  <property fmtid="{D5CDD505-2E9C-101B-9397-08002B2CF9AE}" pid="289" name="FSC#SKEDITIONREG@103.510:jod_sAttrDateOdovzdanieReal">
    <vt:lpwstr/>
  </property>
  <property fmtid="{D5CDD505-2E9C-101B-9397-08002B2CF9AE}" pid="290" name="FSC#SKEDITIONREG@103.510:jod_sAttrDatePlatnostDo">
    <vt:lpwstr/>
  </property>
  <property fmtid="{D5CDD505-2E9C-101B-9397-08002B2CF9AE}" pid="291" name="FSC#SKEDITIONREG@103.510:jod_sAttrDatePlatnostOd">
    <vt:lpwstr/>
  </property>
  <property fmtid="{D5CDD505-2E9C-101B-9397-08002B2CF9AE}" pid="292" name="FSC#SKEDITIONREG@103.510:jod_sAttrDatePodpis">
    <vt:lpwstr/>
  </property>
  <property fmtid="{D5CDD505-2E9C-101B-9397-08002B2CF9AE}" pid="293" name="FSC#SKEDITIONREG@103.510:jod_sAttrDatePredlozenieNaPodpis">
    <vt:lpwstr/>
  </property>
  <property fmtid="{D5CDD505-2E9C-101B-9397-08002B2CF9AE}" pid="294" name="FSC#SKEDITIONREG@103.510:jod_sAttrDatePredlTechSpec">
    <vt:lpwstr/>
  </property>
  <property fmtid="{D5CDD505-2E9C-101B-9397-08002B2CF9AE}" pid="295" name="FSC#SKEDITIONREG@103.510:jod_sAttrDateRealizaciaPrac">
    <vt:lpwstr/>
  </property>
  <property fmtid="{D5CDD505-2E9C-101B-9397-08002B2CF9AE}" pid="296" name="FSC#SKEDITIONREG@103.510:jod_sAttrDateTerminZPC">
    <vt:lpwstr/>
  </property>
  <property fmtid="{D5CDD505-2E9C-101B-9397-08002B2CF9AE}" pid="297" name="FSC#SKEDITIONREG@103.510:jod_sAttrDateUcinnostDoc">
    <vt:lpwstr/>
  </property>
  <property fmtid="{D5CDD505-2E9C-101B-9397-08002B2CF9AE}" pid="298" name="FSC#SKEDITIONREG@103.510:jod_sAttrDateUcinnostPoslZmeny">
    <vt:lpwstr/>
  </property>
  <property fmtid="{D5CDD505-2E9C-101B-9397-08002B2CF9AE}" pid="299" name="FSC#SKEDITIONREG@103.510:jod_sAttrDateUdalost">
    <vt:lpwstr/>
  </property>
  <property fmtid="{D5CDD505-2E9C-101B-9397-08002B2CF9AE}" pid="300" name="FSC#SKEDITIONREG@103.510:jod_sAttrDateUkonPlatnostZmluvy">
    <vt:lpwstr/>
  </property>
  <property fmtid="{D5CDD505-2E9C-101B-9397-08002B2CF9AE}" pid="301" name="FSC#SKEDITIONREG@103.510:jod_sAttrDateUzatvNezhody">
    <vt:lpwstr/>
  </property>
  <property fmtid="{D5CDD505-2E9C-101B-9397-08002B2CF9AE}" pid="302" name="FSC#SKEDITIONREG@103.510:jod_sAttrDateVydanie">
    <vt:lpwstr/>
  </property>
  <property fmtid="{D5CDD505-2E9C-101B-9397-08002B2CF9AE}" pid="303" name="FSC#SKEDITIONREG@103.510:jod_sAttrDateVyhotovenie">
    <vt:lpwstr/>
  </property>
  <property fmtid="{D5CDD505-2E9C-101B-9397-08002B2CF9AE}" pid="304" name="FSC#SKEDITIONREG@103.510:jod_sAttrDateVyhotovenieProt">
    <vt:lpwstr/>
  </property>
  <property fmtid="{D5CDD505-2E9C-101B-9397-08002B2CF9AE}" pid="305" name="FSC#SKEDITIONREG@103.510:jod_sAttrDateVykonanieAuditu">
    <vt:lpwstr/>
  </property>
  <property fmtid="{D5CDD505-2E9C-101B-9397-08002B2CF9AE}" pid="306" name="FSC#SKEDITIONREG@103.510:jod_sAttrDateVystaveneDna">
    <vt:lpwstr/>
  </property>
  <property fmtid="{D5CDD505-2E9C-101B-9397-08002B2CF9AE}" pid="307" name="FSC#SKEDITIONREG@103.510:jod_sAttrDateVznikUdalosti">
    <vt:lpwstr/>
  </property>
  <property fmtid="{D5CDD505-2E9C-101B-9397-08002B2CF9AE}" pid="308" name="FSC#SKEDITIONREG@103.510:jod_sAttrDateZaciatokObehu">
    <vt:lpwstr/>
  </property>
  <property fmtid="{D5CDD505-2E9C-101B-9397-08002B2CF9AE}" pid="309" name="FSC#SKEDITIONREG@103.510:jod_sAttrEnumCisloStrediska">
    <vt:lpwstr/>
  </property>
  <property fmtid="{D5CDD505-2E9C-101B-9397-08002B2CF9AE}" pid="310" name="FSC#SKEDITIONREG@103.510:jod_sAttrEnumMena">
    <vt:lpwstr/>
  </property>
  <property fmtid="{D5CDD505-2E9C-101B-9397-08002B2CF9AE}" pid="311" name="FSC#SKEDITIONREG@103.510:jod_sAttrEnumPripomienkyZapracov">
    <vt:lpwstr/>
  </property>
  <property fmtid="{D5CDD505-2E9C-101B-9397-08002B2CF9AE}" pid="312" name="FSC#SKEDITIONREG@103.510:jod_sAttrEnumStHierZaclen">
    <vt:lpwstr/>
  </property>
  <property fmtid="{D5CDD505-2E9C-101B-9397-08002B2CF9AE}" pid="313" name="FSC#SKEDITIONREG@103.510:jod_sAttrNumCisloAkcie">
    <vt:lpwstr/>
  </property>
  <property fmtid="{D5CDD505-2E9C-101B-9397-08002B2CF9AE}" pid="314" name="FSC#SKEDITIONREG@103.510:jod_sAttrNumCisloCD">
    <vt:lpwstr/>
  </property>
  <property fmtid="{D5CDD505-2E9C-101B-9397-08002B2CF9AE}" pid="315" name="FSC#SKEDITIONREG@103.510:jod_sAttrNumCisloCyklu">
    <vt:lpwstr/>
  </property>
  <property fmtid="{D5CDD505-2E9C-101B-9397-08002B2CF9AE}" pid="316" name="FSC#SKEDITIONREG@103.510:jod_sAttrNumCisloPoslZmenyDoc">
    <vt:lpwstr/>
  </property>
  <property fmtid="{D5CDD505-2E9C-101B-9397-08002B2CF9AE}" pid="317" name="FSC#SKEDITIONREG@103.510:jod_sAttrNumCisloUtvaru">
    <vt:lpwstr/>
  </property>
  <property fmtid="{D5CDD505-2E9C-101B-9397-08002B2CF9AE}" pid="318" name="FSC#SKEDITIONREG@103.510:jod_sAttrNumCisloVydania">
    <vt:lpwstr/>
  </property>
  <property fmtid="{D5CDD505-2E9C-101B-9397-08002B2CF9AE}" pid="319" name="FSC#SKEDITIONREG@103.510:jod_sAttrNumCisloZamestnanca">
    <vt:lpwstr/>
  </property>
  <property fmtid="{D5CDD505-2E9C-101B-9397-08002B2CF9AE}" pid="320" name="FSC#SKEDITIONREG@103.510:jod_sAttrNumCisloZmeny">
    <vt:lpwstr/>
  </property>
  <property fmtid="{D5CDD505-2E9C-101B-9397-08002B2CF9AE}" pid="321" name="FSC#SKEDITIONREG@103.510:jod_sAttrNumPorCislo">
    <vt:lpwstr/>
  </property>
  <property fmtid="{D5CDD505-2E9C-101B-9397-08002B2CF9AE}" pid="322" name="FSC#SKEDITIONREG@103.510:jod_sAttrNumRok">
    <vt:lpwstr/>
  </property>
  <property fmtid="{D5CDD505-2E9C-101B-9397-08002B2CF9AE}" pid="323" name="FSC#SKEDITIONREG@103.510:jod_sAttrNumSuma">
    <vt:lpwstr/>
  </property>
  <property fmtid="{D5CDD505-2E9C-101B-9397-08002B2CF9AE}" pid="324" name="FSC#SKEDITIONREG@103.510:jod_sAttrNumSumaBezDPH">
    <vt:lpwstr/>
  </property>
  <property fmtid="{D5CDD505-2E9C-101B-9397-08002B2CF9AE}" pid="325" name="FSC#SKEDITIONREG@103.510:jod_sAttrNumSumaDPH">
    <vt:lpwstr/>
  </property>
  <property fmtid="{D5CDD505-2E9C-101B-9397-08002B2CF9AE}" pid="326" name="FSC#SKEDITIONREG@103.510:jod_sAttrNumSumaZahrMena">
    <vt:lpwstr/>
  </property>
  <property fmtid="{D5CDD505-2E9C-101B-9397-08002B2CF9AE}" pid="327" name="FSC#SKEDITIONREG@103.510:jod_sAttrPtrAuditOrgUtvar">
    <vt:lpwstr/>
  </property>
  <property fmtid="{D5CDD505-2E9C-101B-9397-08002B2CF9AE}" pid="328" name="FSC#SKEDITIONREG@103.510:jod_sAttrPtrBanka">
    <vt:lpwstr/>
  </property>
  <property fmtid="{D5CDD505-2E9C-101B-9397-08002B2CF9AE}" pid="329" name="FSC#SKEDITIONREG@103.510:jod_sAttrPtrCisloStrediska_Utvar">
    <vt:lpwstr/>
  </property>
  <property fmtid="{D5CDD505-2E9C-101B-9397-08002B2CF9AE}" pid="330" name="FSC#SKEDITIONREG@103.510:jod_sAttrPtrDodavatel">
    <vt:lpwstr/>
  </property>
  <property fmtid="{D5CDD505-2E9C-101B-9397-08002B2CF9AE}" pid="331" name="FSC#SKEDITIONREG@103.510:jod_sAttrPtrDodavateladdr">
    <vt:lpwstr/>
  </property>
  <property fmtid="{D5CDD505-2E9C-101B-9397-08002B2CF9AE}" pid="332" name="FSC#SKEDITIONREG@103.510:jod_sAttrPtrGestor">
    <vt:lpwstr/>
  </property>
  <property fmtid="{D5CDD505-2E9C-101B-9397-08002B2CF9AE}" pid="333" name="FSC#SKEDITIONREG@103.510:jod_sAttrPtrListClenoviaPreverTi">
    <vt:lpwstr/>
  </property>
  <property fmtid="{D5CDD505-2E9C-101B-9397-08002B2CF9AE}" pid="334" name="FSC#SKEDITIONREG@103.510:jod_sAttrPtrListZmluvaPrerokoval">
    <vt:lpwstr/>
  </property>
  <property fmtid="{D5CDD505-2E9C-101B-9397-08002B2CF9AE}" pid="335" name="FSC#SKEDITIONREG@103.510:jod_sAttrPtrOdosielatel">
    <vt:lpwstr/>
  </property>
  <property fmtid="{D5CDD505-2E9C-101B-9397-08002B2CF9AE}" pid="336" name="FSC#SKEDITIONREG@103.510:jod_sAttrPtrOdosielOrgUtv">
    <vt:lpwstr/>
  </property>
  <property fmtid="{D5CDD505-2E9C-101B-9397-08002B2CF9AE}" pid="337" name="FSC#SKEDITIONREG@103.510:jod_sAttrPtrOrgUtvarGestora">
    <vt:lpwstr/>
  </property>
  <property fmtid="{D5CDD505-2E9C-101B-9397-08002B2CF9AE}" pid="338" name="FSC#SKEDITIONREG@103.510:jod_sAttrPtrOrgUtvSchvalovatela">
    <vt:lpwstr/>
  </property>
  <property fmtid="{D5CDD505-2E9C-101B-9397-08002B2CF9AE}" pid="339" name="FSC#SKEDITIONREG@103.510:jod_sAttrPtrPovinnaOsoba">
    <vt:lpwstr/>
  </property>
  <property fmtid="{D5CDD505-2E9C-101B-9397-08002B2CF9AE}" pid="340" name="FSC#SKEDITIONREG@103.510:jod_sAttrPtrPreverovanyOrgUtv">
    <vt:lpwstr/>
  </property>
  <property fmtid="{D5CDD505-2E9C-101B-9397-08002B2CF9AE}" pid="341" name="FSC#SKEDITIONREG@103.510:jod_sAttrPtrRozdelDistribucia">
    <vt:lpwstr/>
  </property>
  <property fmtid="{D5CDD505-2E9C-101B-9397-08002B2CF9AE}" pid="342" name="FSC#SKEDITIONREG@103.510:jod_sAttrPtrSchvalil">
    <vt:lpwstr/>
  </property>
  <property fmtid="{D5CDD505-2E9C-101B-9397-08002B2CF9AE}" pid="343" name="FSC#SKEDITIONREG@103.510:jod_sAttrPtrSchvalovatel">
    <vt:lpwstr/>
  </property>
  <property fmtid="{D5CDD505-2E9C-101B-9397-08002B2CF9AE}" pid="344" name="FSC#SKEDITIONREG@103.510:jod_sAttrPtrSchvalovatel_Fnct">
    <vt:lpwstr/>
  </property>
  <property fmtid="{D5CDD505-2E9C-101B-9397-08002B2CF9AE}" pid="345" name="FSC#SKEDITIONREG@103.510:jod_sAttrPtrSplnomocnenaOsoba">
    <vt:lpwstr/>
  </property>
  <property fmtid="{D5CDD505-2E9C-101B-9397-08002B2CF9AE}" pid="346" name="FSC#SKEDITIONREG@103.510:jod_sAttrPtrSplnomocnitel">
    <vt:lpwstr/>
  </property>
  <property fmtid="{D5CDD505-2E9C-101B-9397-08002B2CF9AE}" pid="347" name="FSC#SKEDITIONREG@103.510:jod_sAttrPtrSpracoval">
    <vt:lpwstr/>
  </property>
  <property fmtid="{D5CDD505-2E9C-101B-9397-08002B2CF9AE}" pid="348" name="FSC#SKEDITIONREG@103.510:jod_sAttrPtrStatutar">
    <vt:lpwstr/>
  </property>
  <property fmtid="{D5CDD505-2E9C-101B-9397-08002B2CF9AE}" pid="349" name="FSC#SKEDITIONREG@103.510:jod_sAttrPtrUrcenyZamestnanec">
    <vt:lpwstr/>
  </property>
  <property fmtid="{D5CDD505-2E9C-101B-9397-08002B2CF9AE}" pid="350" name="FSC#SKEDITIONREG@103.510:jod_sAttrPtrVeduciAuditTim">
    <vt:lpwstr/>
  </property>
  <property fmtid="{D5CDD505-2E9C-101B-9397-08002B2CF9AE}" pid="351" name="FSC#SKEDITIONREG@103.510:jod_sAttrPtrVeduciPrevTimu">
    <vt:lpwstr/>
  </property>
  <property fmtid="{D5CDD505-2E9C-101B-9397-08002B2CF9AE}" pid="352" name="FSC#SKEDITIONREG@103.510:jod_sAttrPtrVeduciZamestnanec">
    <vt:lpwstr/>
  </property>
  <property fmtid="{D5CDD505-2E9C-101B-9397-08002B2CF9AE}" pid="353" name="FSC#SKEDITIONREG@103.510:jod_sAttrPtrVybavuje">
    <vt:lpwstr/>
  </property>
  <property fmtid="{D5CDD505-2E9C-101B-9397-08002B2CF9AE}" pid="354" name="FSC#SKEDITIONREG@103.510:jod_sAttrPtrVykonavatel">
    <vt:lpwstr/>
  </property>
  <property fmtid="{D5CDD505-2E9C-101B-9397-08002B2CF9AE}" pid="355" name="FSC#SKEDITIONREG@103.510:jod_sAttrPtrVystavitel">
    <vt:lpwstr/>
  </property>
  <property fmtid="{D5CDD505-2E9C-101B-9397-08002B2CF9AE}" pid="356" name="FSC#SKEDITIONREG@103.510:jod_sAttrPtrZamestnanecUdrziavan">
    <vt:lpwstr/>
  </property>
  <property fmtid="{D5CDD505-2E9C-101B-9397-08002B2CF9AE}" pid="357" name="FSC#SKEDITIONREG@103.510:jod_sAttrPtrZamRiesIdentZistenie">
    <vt:lpwstr/>
  </property>
  <property fmtid="{D5CDD505-2E9C-101B-9397-08002B2CF9AE}" pid="358" name="FSC#SKEDITIONREG@103.510:jod_sAttrPtrZiadatel">
    <vt:lpwstr/>
  </property>
  <property fmtid="{D5CDD505-2E9C-101B-9397-08002B2CF9AE}" pid="359" name="FSC#SKEDITIONREG@103.510:jod_sAttrPtrZiadatel_Fnct">
    <vt:lpwstr/>
  </property>
  <property fmtid="{D5CDD505-2E9C-101B-9397-08002B2CF9AE}" pid="360" name="FSC#SKEDITIONREG@103.510:jod_sAttrPtrZiadatel_Tel">
    <vt:lpwstr/>
  </property>
  <property fmtid="{D5CDD505-2E9C-101B-9397-08002B2CF9AE}" pid="361" name="FSC#SKEDITIONREG@103.510:jod_sAttrPtrZmlPrtnrDod">
    <vt:lpwstr/>
  </property>
  <property fmtid="{D5CDD505-2E9C-101B-9397-08002B2CF9AE}" pid="362" name="FSC#SKEDITIONREG@103.510:jod_sAttrStrAutor">
    <vt:lpwstr/>
  </property>
  <property fmtid="{D5CDD505-2E9C-101B-9397-08002B2CF9AE}" pid="363" name="FSC#SKEDITIONREG@103.510:jod_sAttrStrCena">
    <vt:lpwstr/>
  </property>
  <property fmtid="{D5CDD505-2E9C-101B-9397-08002B2CF9AE}" pid="364" name="FSC#SKEDITIONREG@103.510:jod_sAttrStrCisloCP">
    <vt:lpwstr/>
  </property>
  <property fmtid="{D5CDD505-2E9C-101B-9397-08002B2CF9AE}" pid="365" name="FSC#SKEDITIONREG@103.510:jod_sAttrStrCisloDHM">
    <vt:lpwstr/>
  </property>
  <property fmtid="{D5CDD505-2E9C-101B-9397-08002B2CF9AE}" pid="366" name="FSC#SKEDITIONREG@103.510:jod_sAttrStrCisloFaktury">
    <vt:lpwstr/>
  </property>
  <property fmtid="{D5CDD505-2E9C-101B-9397-08002B2CF9AE}" pid="367" name="FSC#SKEDITIONREG@103.510:jod_sAttrStrCisloFakturyLPS">
    <vt:lpwstr/>
  </property>
  <property fmtid="{D5CDD505-2E9C-101B-9397-08002B2CF9AE}" pid="368" name="FSC#SKEDITIONREG@103.510:jod_sAttrStrCisloNalezu">
    <vt:lpwstr/>
  </property>
  <property fmtid="{D5CDD505-2E9C-101B-9397-08002B2CF9AE}" pid="369" name="FSC#SKEDITIONREG@103.510:jod_sAttrStrCisloObjednavky">
    <vt:lpwstr/>
  </property>
  <property fmtid="{D5CDD505-2E9C-101B-9397-08002B2CF9AE}" pid="370" name="FSC#SKEDITIONREG@103.510:jod_sAttrStrCisloProtokolOprava">
    <vt:lpwstr/>
  </property>
  <property fmtid="{D5CDD505-2E9C-101B-9397-08002B2CF9AE}" pid="371" name="FSC#SKEDITIONREG@103.510:jod_sAttrStrCisloProtokoluPB">
    <vt:lpwstr/>
  </property>
  <property fmtid="{D5CDD505-2E9C-101B-9397-08002B2CF9AE}" pid="372" name="FSC#SKEDITIONREG@103.510:jod_sAttrStrCisloSpisOznUdalost">
    <vt:lpwstr/>
  </property>
  <property fmtid="{D5CDD505-2E9C-101B-9397-08002B2CF9AE}" pid="373" name="FSC#SKEDITIONREG@103.510:jod_sAttrStrCisloSplnomocnenia">
    <vt:lpwstr/>
  </property>
  <property fmtid="{D5CDD505-2E9C-101B-9397-08002B2CF9AE}" pid="374" name="FSC#SKEDITIONREG@103.510:jod_sAttrStrCisloUznesDozRady">
    <vt:lpwstr/>
  </property>
  <property fmtid="{D5CDD505-2E9C-101B-9397-08002B2CF9AE}" pid="375" name="FSC#SKEDITIONREG@103.510:jod_sAttrStrDruhUdalostLetPrev">
    <vt:lpwstr/>
  </property>
  <property fmtid="{D5CDD505-2E9C-101B-9397-08002B2CF9AE}" pid="376" name="FSC#SKEDITIONREG@103.510:jod_sAttrStrECZmluvy">
    <vt:lpwstr/>
  </property>
  <property fmtid="{D5CDD505-2E9C-101B-9397-08002B2CF9AE}" pid="377" name="FSC#SKEDITIONREG@103.510:jod_sAttrStrEnergetickeVyjadreni">
    <vt:lpwstr/>
  </property>
  <property fmtid="{D5CDD505-2E9C-101B-9397-08002B2CF9AE}" pid="378" name="FSC#SKEDITIONREG@103.510:jod_sAttrStrEvCisloMLK">
    <vt:lpwstr/>
  </property>
  <property fmtid="{D5CDD505-2E9C-101B-9397-08002B2CF9AE}" pid="379" name="FSC#SKEDITIONREG@103.510:jod_sAttrStrICO">
    <vt:lpwstr/>
  </property>
  <property fmtid="{D5CDD505-2E9C-101B-9397-08002B2CF9AE}" pid="380" name="FSC#SKEDITIONREG@103.510:jod_sAttrStrInventarneCislo">
    <vt:lpwstr/>
  </property>
  <property fmtid="{D5CDD505-2E9C-101B-9397-08002B2CF9AE}" pid="381" name="FSC#SKEDITIONREG@103.510:jod_sAttrStrKatUdalostLetPrev">
    <vt:lpwstr/>
  </property>
  <property fmtid="{D5CDD505-2E9C-101B-9397-08002B2CF9AE}" pid="382" name="FSC#SKEDITIONREG@103.510:jod_sAttrStrListDovodyUzavZml">
    <vt:lpwstr/>
  </property>
  <property fmtid="{D5CDD505-2E9C-101B-9397-08002B2CF9AE}" pid="383" name="FSC#SKEDITIONREG@103.510:jod_sAttrStrListKlucoveSlova">
    <vt:lpwstr/>
  </property>
  <property fmtid="{D5CDD505-2E9C-101B-9397-08002B2CF9AE}" pid="384" name="FSC#SKEDITIONREG@103.510:jod_sAttrStrListObsahTest">
    <vt:lpwstr/>
  </property>
  <property fmtid="{D5CDD505-2E9C-101B-9397-08002B2CF9AE}" pid="385" name="FSC#SKEDITIONREG@103.510:jod_sAttrStrListOpis">
    <vt:lpwstr/>
  </property>
  <property fmtid="{D5CDD505-2E9C-101B-9397-08002B2CF9AE}" pid="386" name="FSC#SKEDITIONREG@103.510:jod_sAttrStrListPoznamka">
    <vt:lpwstr/>
  </property>
  <property fmtid="{D5CDD505-2E9C-101B-9397-08002B2CF9AE}" pid="387" name="FSC#SKEDITIONREG@103.510:jod_sAttrStrListTechSpecPopis">
    <vt:lpwstr/>
  </property>
  <property fmtid="{D5CDD505-2E9C-101B-9397-08002B2CF9AE}" pid="388" name="FSC#SKEDITIONREG@103.510:jod_sAttrStrListUdalostLP">
    <vt:lpwstr/>
  </property>
  <property fmtid="{D5CDD505-2E9C-101B-9397-08002B2CF9AE}" pid="389" name="FSC#SKEDITIONREG@103.510:jod_sAttrStrListVyjadrenieIK">
    <vt:lpwstr/>
  </property>
  <property fmtid="{D5CDD505-2E9C-101B-9397-08002B2CF9AE}" pid="390" name="FSC#SKEDITIONREG@103.510:jod_sAttrStrListVysetrovaciTim">
    <vt:lpwstr/>
  </property>
  <property fmtid="{D5CDD505-2E9C-101B-9397-08002B2CF9AE}" pid="391" name="FSC#SKEDITIONREG@103.510:jod_sAttrStrListVysledokTest">
    <vt:lpwstr/>
  </property>
  <property fmtid="{D5CDD505-2E9C-101B-9397-08002B2CF9AE}" pid="392" name="FSC#SKEDITIONREG@103.510:jod_sAttrStrLokalita">
    <vt:lpwstr/>
  </property>
  <property fmtid="{D5CDD505-2E9C-101B-9397-08002B2CF9AE}" pid="393" name="FSC#SKEDITIONREG@103.510:jod_sAttrStrMesiacRok">
    <vt:lpwstr/>
  </property>
  <property fmtid="{D5CDD505-2E9C-101B-9397-08002B2CF9AE}" pid="394" name="FSC#SKEDITIONREG@103.510:jod_sAttrStrMiestoPrevierky">
    <vt:lpwstr/>
  </property>
  <property fmtid="{D5CDD505-2E9C-101B-9397-08002B2CF9AE}" pid="395" name="FSC#SKEDITIONREG@103.510:jod_sAttrStrMiestoUdalosti">
    <vt:lpwstr/>
  </property>
  <property fmtid="{D5CDD505-2E9C-101B-9397-08002B2CF9AE}" pid="396" name="FSC#SKEDITIONREG@103.510:jod_sAttrStrMiestoVzniku">
    <vt:lpwstr/>
  </property>
  <property fmtid="{D5CDD505-2E9C-101B-9397-08002B2CF9AE}" pid="397" name="FSC#SKEDITIONREG@103.510:jod_sAttrStrMiestoZPC">
    <vt:lpwstr/>
  </property>
  <property fmtid="{D5CDD505-2E9C-101B-9397-08002B2CF9AE}" pid="398" name="FSC#SKEDITIONREG@103.510:jod_sAttrStrNazovMajetku">
    <vt:lpwstr/>
  </property>
  <property fmtid="{D5CDD505-2E9C-101B-9397-08002B2CF9AE}" pid="399" name="FSC#SKEDITIONREG@103.510:jod_sAttrStrNazovMaterialu">
    <vt:lpwstr/>
  </property>
  <property fmtid="{D5CDD505-2E9C-101B-9397-08002B2CF9AE}" pid="400" name="FSC#SKEDITIONREG@103.510:jod_sAttrStrNazovPL">
    <vt:lpwstr/>
  </property>
  <property fmtid="{D5CDD505-2E9C-101B-9397-08002B2CF9AE}" pid="401" name="FSC#SKEDITIONREG@103.510:jod_sAttrStrNazovPoskodenehoMaje">
    <vt:lpwstr/>
  </property>
  <property fmtid="{D5CDD505-2E9C-101B-9397-08002B2CF9AE}" pid="402" name="FSC#SKEDITIONREG@103.510:jod_sAttrStrNazovTovaru">
    <vt:lpwstr/>
  </property>
  <property fmtid="{D5CDD505-2E9C-101B-9397-08002B2CF9AE}" pid="403" name="FSC#SKEDITIONREG@103.510:jod_sAttrStrNazovZariadenia">
    <vt:lpwstr/>
  </property>
  <property fmtid="{D5CDD505-2E9C-101B-9397-08002B2CF9AE}" pid="404" name="FSC#SKEDITIONREG@103.510:jod_sAttrStrNovaFunkcia">
    <vt:lpwstr/>
  </property>
  <property fmtid="{D5CDD505-2E9C-101B-9397-08002B2CF9AE}" pid="405" name="FSC#SKEDITIONREG@103.510:jod_sAttrStrObjekt">
    <vt:lpwstr/>
  </property>
  <property fmtid="{D5CDD505-2E9C-101B-9397-08002B2CF9AE}" pid="406" name="FSC#SKEDITIONREG@103.510:jod_sAttrStrPozicia">
    <vt:lpwstr/>
  </property>
  <property fmtid="{D5CDD505-2E9C-101B-9397-08002B2CF9AE}" pid="407" name="FSC#SKEDITIONREG@103.510:jod_sAttrStrPredmet">
    <vt:lpwstr/>
  </property>
  <property fmtid="{D5CDD505-2E9C-101B-9397-08002B2CF9AE}" pid="408" name="FSC#SKEDITIONREG@103.510:jod_sAttrStrPredmetDodavky">
    <vt:lpwstr/>
  </property>
  <property fmtid="{D5CDD505-2E9C-101B-9397-08002B2CF9AE}" pid="409" name="FSC#SKEDITIONREG@103.510:jod_sAttrStrPredmetFakturacie">
    <vt:lpwstr/>
  </property>
  <property fmtid="{D5CDD505-2E9C-101B-9397-08002B2CF9AE}" pid="410" name="FSC#SKEDITIONREG@103.510:jod_sAttrStrPredmetObjednavky">
    <vt:lpwstr/>
  </property>
  <property fmtid="{D5CDD505-2E9C-101B-9397-08002B2CF9AE}" pid="411" name="FSC#SKEDITIONREG@103.510:jod_sAttrStrPredmetObstaravania">
    <vt:lpwstr/>
  </property>
  <property fmtid="{D5CDD505-2E9C-101B-9397-08002B2CF9AE}" pid="412" name="FSC#SKEDITIONREG@103.510:jod_sAttrStrPredmetPrevierky">
    <vt:lpwstr/>
  </property>
  <property fmtid="{D5CDD505-2E9C-101B-9397-08002B2CF9AE}" pid="413" name="FSC#SKEDITIONREG@103.510:jod_sAttrStrPredmetZmluvy">
    <vt:lpwstr/>
  </property>
  <property fmtid="{D5CDD505-2E9C-101B-9397-08002B2CF9AE}" pid="414" name="FSC#SKEDITIONREG@103.510:jod_sAttrStrSAF">
    <vt:lpwstr/>
  </property>
  <property fmtid="{D5CDD505-2E9C-101B-9397-08002B2CF9AE}" pid="415" name="FSC#SKEDITIONREG@103.510:jod_sAttrStrSkratkaOUVznikNar">
    <vt:lpwstr/>
  </property>
  <property fmtid="{D5CDD505-2E9C-101B-9397-08002B2CF9AE}" pid="416" name="FSC#SKEDITIONREG@103.510:jod_sAttrStrSkratkaUtvaru">
    <vt:lpwstr/>
  </property>
  <property fmtid="{D5CDD505-2E9C-101B-9397-08002B2CF9AE}" pid="417" name="FSC#SKEDITIONREG@103.510:jod_sAttrStrSplatnost">
    <vt:lpwstr/>
  </property>
  <property fmtid="{D5CDD505-2E9C-101B-9397-08002B2CF9AE}" pid="418" name="FSC#SKEDITIONREG@103.510:jod_sAttrStrSposobPrijatia">
    <vt:lpwstr/>
  </property>
  <property fmtid="{D5CDD505-2E9C-101B-9397-08002B2CF9AE}" pid="419" name="FSC#SKEDITIONREG@103.510:jod_sAttrStrSPZ">
    <vt:lpwstr/>
  </property>
  <property fmtid="{D5CDD505-2E9C-101B-9397-08002B2CF9AE}" pid="420" name="FSC#SKEDITIONREG@103.510:jod_sAttrStrStanoviste">
    <vt:lpwstr/>
  </property>
  <property fmtid="{D5CDD505-2E9C-101B-9397-08002B2CF9AE}" pid="421" name="FSC#SKEDITIONREG@103.510:jod_sAttrStrStav">
    <vt:lpwstr/>
  </property>
  <property fmtid="{D5CDD505-2E9C-101B-9397-08002B2CF9AE}" pid="422" name="FSC#SKEDITIONREG@103.510:jod_sAttrStrStredisko">
    <vt:lpwstr/>
  </property>
  <property fmtid="{D5CDD505-2E9C-101B-9397-08002B2CF9AE}" pid="423" name="FSC#SKEDITIONREG@103.510:jod_sAttrStrSucasnaFunkcia">
    <vt:lpwstr/>
  </property>
  <property fmtid="{D5CDD505-2E9C-101B-9397-08002B2CF9AE}" pid="424" name="FSC#SKEDITIONREG@103.510:jod_sAttrStrTovarPozadujeZam">
    <vt:lpwstr/>
  </property>
  <property fmtid="{D5CDD505-2E9C-101B-9397-08002B2CF9AE}" pid="425" name="FSC#SKEDITIONREG@103.510:jod_sAttrStrTyp">
    <vt:lpwstr/>
  </property>
  <property fmtid="{D5CDD505-2E9C-101B-9397-08002B2CF9AE}" pid="426" name="FSC#SKEDITIONREG@103.510:jod_sAttrStrTypCyklu">
    <vt:lpwstr/>
  </property>
  <property fmtid="{D5CDD505-2E9C-101B-9397-08002B2CF9AE}" pid="427" name="FSC#SKEDITIONREG@103.510:jod_sAttrStrTypMT">
    <vt:lpwstr/>
  </property>
  <property fmtid="{D5CDD505-2E9C-101B-9397-08002B2CF9AE}" pid="428" name="FSC#SKEDITIONREG@103.510:jod_sAttrStrTypVozidla">
    <vt:lpwstr/>
  </property>
  <property fmtid="{D5CDD505-2E9C-101B-9397-08002B2CF9AE}" pid="429" name="FSC#SKEDITIONREG@103.510:jod_sAttrStrUcelPrevierky">
    <vt:lpwstr/>
  </property>
  <property fmtid="{D5CDD505-2E9C-101B-9397-08002B2CF9AE}" pid="430" name="FSC#SKEDITIONREG@103.510:jod_sAttrStrUtvar">
    <vt:lpwstr/>
  </property>
  <property fmtid="{D5CDD505-2E9C-101B-9397-08002B2CF9AE}" pid="431" name="FSC#SKEDITIONREG@103.510:jod_sAttrStrVeduciVysetrTimu">
    <vt:lpwstr/>
  </property>
  <property fmtid="{D5CDD505-2E9C-101B-9397-08002B2CF9AE}" pid="432" name="FSC#SKEDITIONREG@103.510:jod_sAttrStrVydanie">
    <vt:lpwstr/>
  </property>
  <property fmtid="{D5CDD505-2E9C-101B-9397-08002B2CF9AE}" pid="433" name="FSC#SKEDITIONREG@103.510:jod_sAttrStrZamestnanecHlasenie">
    <vt:lpwstr/>
  </property>
  <property fmtid="{D5CDD505-2E9C-101B-9397-08002B2CF9AE}" pid="434" name="FSC#SKEDITIONREG@103.510:jod_sAttrStrZariadenie">
    <vt:lpwstr/>
  </property>
  <property fmtid="{D5CDD505-2E9C-101B-9397-08002B2CF9AE}" pid="435" name="FSC#SKEDITIONREG@103.510:jod_sAttrStrZdrojZistenia">
    <vt:lpwstr/>
  </property>
  <property fmtid="{D5CDD505-2E9C-101B-9397-08002B2CF9AE}" pid="436" name="FSC#SKEDITIONREG@103.510:jod_sAttrStrZmluvaOpravneniePodp">
    <vt:lpwstr/>
  </property>
  <property fmtid="{D5CDD505-2E9C-101B-9397-08002B2CF9AE}" pid="437" name="FSC#SKEDITIONREG@103.510:jod_sAttrStrZnacka">
    <vt:lpwstr/>
  </property>
  <property fmtid="{D5CDD505-2E9C-101B-9397-08002B2CF9AE}" pid="438" name="FSC#SKEDITIONREG@103.510:jod_typ">
    <vt:lpwstr/>
  </property>
  <property fmtid="{D5CDD505-2E9C-101B-9397-08002B2CF9AE}" pid="439" name="FSC#SKEDITIONREG@103.510:jod_zh">
    <vt:lpwstr/>
  </property>
  <property fmtid="{D5CDD505-2E9C-101B-9397-08002B2CF9AE}" pid="440" name="FSC#SKEDITIONREG@103.510:jod_zmluvnacena">
    <vt:lpwstr/>
  </property>
  <property fmtid="{D5CDD505-2E9C-101B-9397-08002B2CF9AE}" pid="441" name="FSC#SKEDITIONREG@103.510:jod_zmluvnacenasdodatkami">
    <vt:lpwstr/>
  </property>
  <property fmtid="{D5CDD505-2E9C-101B-9397-08002B2CF9AE}" pid="442" name="FSC#SKEDITIONREG@103.510:jod_sAttrPtrOrgUtvar">
    <vt:lpwstr/>
  </property>
  <property fmtid="{D5CDD505-2E9C-101B-9397-08002B2CF9AE}" pid="443" name="FSC#SKEDITIONREG@103.510:jod_sAttrPtrOrgUtvarFAX">
    <vt:lpwstr/>
  </property>
  <property fmtid="{D5CDD505-2E9C-101B-9397-08002B2CF9AE}" pid="444" name="FSC#SKEDITIONREG@103.510:jod_sAttrPtrOrgUtvarVED">
    <vt:lpwstr/>
  </property>
  <property fmtid="{D5CDD505-2E9C-101B-9397-08002B2CF9AE}" pid="445" name="FSC#SKEDITIONREG@103.510:jod_sAttrPtrZamestnanec">
    <vt:lpwstr/>
  </property>
  <property fmtid="{D5CDD505-2E9C-101B-9397-08002B2CF9AE}" pid="446" name="FSC#SKEDITIONREG@103.510:jod_sAttrPtrZamestnanecFNC">
    <vt:lpwstr/>
  </property>
  <property fmtid="{D5CDD505-2E9C-101B-9397-08002B2CF9AE}" pid="447" name="FSC#SKEDITIONREG@103.510:jod_sAttrPtrZamestnanecTEL">
    <vt:lpwstr/>
  </property>
  <property fmtid="{D5CDD505-2E9C-101B-9397-08002B2CF9AE}" pid="448" name="FSC#SKEDITIONREG@103.510:jod_sAttrPtrZamestnanecOSC">
    <vt:lpwstr/>
  </property>
  <property fmtid="{D5CDD505-2E9C-101B-9397-08002B2CF9AE}" pid="449" name="FSC#SKEDITIONREG@103.510:jod_sAttrPtrZamestnanecEML">
    <vt:lpwstr/>
  </property>
  <property fmtid="{D5CDD505-2E9C-101B-9397-08002B2CF9AE}" pid="450" name="FSC#SKEDITIONREG@103.510:jod_sAttrPtrZamestnanecOU">
    <vt:lpwstr/>
  </property>
  <property fmtid="{D5CDD505-2E9C-101B-9397-08002B2CF9AE}" pid="451" name="FSC#SKEDITIONREG@103.510:jod_AttrStrICODodavatela">
    <vt:lpwstr/>
  </property>
  <property fmtid="{D5CDD505-2E9C-101B-9397-08002B2CF9AE}" pid="452" name="FSC#SKEDITIONREG@103.510:jod_AttrDateSchvalenie">
    <vt:lpwstr/>
  </property>
  <property fmtid="{D5CDD505-2E9C-101B-9397-08002B2CF9AE}" pid="453" name="FSC#SKEDITIONREG@103.510:a_telephone">
    <vt:lpwstr/>
  </property>
  <property fmtid="{D5CDD505-2E9C-101B-9397-08002B2CF9AE}" pid="454" name="FSC#SKEDITIONREG@103.510:a_email">
    <vt:lpwstr/>
  </property>
  <property fmtid="{D5CDD505-2E9C-101B-9397-08002B2CF9AE}" pid="455" name="FSC#SKEDITIONREG@103.510:a_nazovOU">
    <vt:lpwstr/>
  </property>
  <property fmtid="{D5CDD505-2E9C-101B-9397-08002B2CF9AE}" pid="456" name="FSC#SKEDITIONREG@103.510:a_veduciOU">
    <vt:lpwstr/>
  </property>
  <property fmtid="{D5CDD505-2E9C-101B-9397-08002B2CF9AE}" pid="457" name="FSC#SKEDITIONREG@103.510:a_nadradeneOU">
    <vt:lpwstr/>
  </property>
  <property fmtid="{D5CDD505-2E9C-101B-9397-08002B2CF9AE}" pid="458" name="FSC#SKEDITIONREG@103.510:a_veduciOd">
    <vt:lpwstr/>
  </property>
  <property fmtid="{D5CDD505-2E9C-101B-9397-08002B2CF9AE}" pid="459" name="FSC#SKEDITIONREG@103.510:a_komu">
    <vt:lpwstr/>
  </property>
  <property fmtid="{D5CDD505-2E9C-101B-9397-08002B2CF9AE}" pid="460" name="FSC#SKEDITIONREG@103.510:a_nasecislo">
    <vt:lpwstr/>
  </property>
  <property fmtid="{D5CDD505-2E9C-101B-9397-08002B2CF9AE}" pid="461" name="FSC#SKEDITIONREG@103.510:a_riaditelOdboru">
    <vt:lpwstr/>
  </property>
  <property fmtid="{D5CDD505-2E9C-101B-9397-08002B2CF9AE}" pid="462" name="FSC#SKMODSYS@103.500:mdnazov">
    <vt:lpwstr/>
  </property>
  <property fmtid="{D5CDD505-2E9C-101B-9397-08002B2CF9AE}" pid="463" name="FSC#SKMODSYS@103.500:mdfileresp">
    <vt:lpwstr/>
  </property>
  <property fmtid="{D5CDD505-2E9C-101B-9397-08002B2CF9AE}" pid="464" name="FSC#SKMODSYS@103.500:mdfileresporg">
    <vt:lpwstr/>
  </property>
  <property fmtid="{D5CDD505-2E9C-101B-9397-08002B2CF9AE}" pid="465" name="FSC#SKMODSYS@103.500:mdcreateat">
    <vt:lpwstr>23. 11. 2016</vt:lpwstr>
  </property>
  <property fmtid="{D5CDD505-2E9C-101B-9397-08002B2CF9AE}" pid="466" name="FSC#SKCP@103.500:cp_AttrPtrOrgUtvar">
    <vt:lpwstr/>
  </property>
  <property fmtid="{D5CDD505-2E9C-101B-9397-08002B2CF9AE}" pid="467" name="FSC#SKCP@103.500:cp_AttrStrEvCisloCP">
    <vt:lpwstr> </vt:lpwstr>
  </property>
  <property fmtid="{D5CDD505-2E9C-101B-9397-08002B2CF9AE}" pid="468" name="FSC#SKCP@103.500:cp_zamestnanec">
    <vt:lpwstr/>
  </property>
  <property fmtid="{D5CDD505-2E9C-101B-9397-08002B2CF9AE}" pid="469" name="FSC#SKCP@103.500:cpt_miestoRokovania">
    <vt:lpwstr/>
  </property>
  <property fmtid="{D5CDD505-2E9C-101B-9397-08002B2CF9AE}" pid="470" name="FSC#SKCP@103.500:cpt_datumCesty">
    <vt:lpwstr/>
  </property>
  <property fmtid="{D5CDD505-2E9C-101B-9397-08002B2CF9AE}" pid="471" name="FSC#SKCP@103.500:cpt_ucelCesty">
    <vt:lpwstr/>
  </property>
  <property fmtid="{D5CDD505-2E9C-101B-9397-08002B2CF9AE}" pid="472" name="FSC#SKCP@103.500:cpz_miestoRokovania">
    <vt:lpwstr/>
  </property>
  <property fmtid="{D5CDD505-2E9C-101B-9397-08002B2CF9AE}" pid="473" name="FSC#SKCP@103.500:cpz_datumCesty">
    <vt:lpwstr> - </vt:lpwstr>
  </property>
  <property fmtid="{D5CDD505-2E9C-101B-9397-08002B2CF9AE}" pid="474" name="FSC#SKCP@103.500:cpz_ucelCesty">
    <vt:lpwstr/>
  </property>
  <property fmtid="{D5CDD505-2E9C-101B-9397-08002B2CF9AE}" pid="475" name="FSC#SKCP@103.500:cpz_datumVypracovania">
    <vt:lpwstr/>
  </property>
  <property fmtid="{D5CDD505-2E9C-101B-9397-08002B2CF9AE}" pid="476" name="FSC#SKCP@103.500:cpz_datPodpSchv1">
    <vt:lpwstr/>
  </property>
  <property fmtid="{D5CDD505-2E9C-101B-9397-08002B2CF9AE}" pid="477" name="FSC#SKCP@103.500:cpz_datPodpSchv2">
    <vt:lpwstr/>
  </property>
  <property fmtid="{D5CDD505-2E9C-101B-9397-08002B2CF9AE}" pid="478" name="FSC#SKCP@103.500:cpz_datPodpSchv3">
    <vt:lpwstr/>
  </property>
  <property fmtid="{D5CDD505-2E9C-101B-9397-08002B2CF9AE}" pid="479" name="FSC#SKCP@103.500:cpz_PodpSchv1">
    <vt:lpwstr/>
  </property>
  <property fmtid="{D5CDD505-2E9C-101B-9397-08002B2CF9AE}" pid="480" name="FSC#SKCP@103.500:cpz_PodpSchv2">
    <vt:lpwstr/>
  </property>
  <property fmtid="{D5CDD505-2E9C-101B-9397-08002B2CF9AE}" pid="481" name="FSC#SKCP@103.500:cpz_PodpSchv3">
    <vt:lpwstr/>
  </property>
  <property fmtid="{D5CDD505-2E9C-101B-9397-08002B2CF9AE}" pid="482" name="FSC#SKCP@103.500:cpz_Funkcia">
    <vt:lpwstr/>
  </property>
  <property fmtid="{D5CDD505-2E9C-101B-9397-08002B2CF9AE}" pid="483" name="FSC#SKCP@103.500:cp_Spolucestujuci">
    <vt:lpwstr/>
  </property>
  <property fmtid="{D5CDD505-2E9C-101B-9397-08002B2CF9AE}" pid="484" name="FSC#SKNAD@103.500:nad_objname">
    <vt:lpwstr/>
  </property>
  <property fmtid="{D5CDD505-2E9C-101B-9397-08002B2CF9AE}" pid="485" name="FSC#SKNAD@103.500:nad_AttrStrNazov">
    <vt:lpwstr/>
  </property>
  <property fmtid="{D5CDD505-2E9C-101B-9397-08002B2CF9AE}" pid="486" name="FSC#SKNAD@103.500:nad_AttrPtrSpracovatel">
    <vt:lpwstr/>
  </property>
  <property fmtid="{D5CDD505-2E9C-101B-9397-08002B2CF9AE}" pid="487" name="FSC#SKNAD@103.500:nad_AttrPtrGestor1">
    <vt:lpwstr/>
  </property>
  <property fmtid="{D5CDD505-2E9C-101B-9397-08002B2CF9AE}" pid="488" name="FSC#SKNAD@103.500:nad_AttrPtrGestor1Funkcia">
    <vt:lpwstr/>
  </property>
  <property fmtid="{D5CDD505-2E9C-101B-9397-08002B2CF9AE}" pid="489" name="FSC#SKNAD@103.500:nad_AttrPtrGestor1OU">
    <vt:lpwstr/>
  </property>
  <property fmtid="{D5CDD505-2E9C-101B-9397-08002B2CF9AE}" pid="490" name="FSC#SKNAD@103.500:nad_AttrPtrGestor2">
    <vt:lpwstr/>
  </property>
  <property fmtid="{D5CDD505-2E9C-101B-9397-08002B2CF9AE}" pid="491" name="FSC#SKNAD@103.500:nad_AttrPtrGestor2Funkcia">
    <vt:lpwstr/>
  </property>
  <property fmtid="{D5CDD505-2E9C-101B-9397-08002B2CF9AE}" pid="492" name="FSC#SKNAD@103.500:nad_schvalil">
    <vt:lpwstr/>
  </property>
  <property fmtid="{D5CDD505-2E9C-101B-9397-08002B2CF9AE}" pid="493" name="FSC#SKNAD@103.500:nad_schvalilfunkcia">
    <vt:lpwstr/>
  </property>
  <property fmtid="{D5CDD505-2E9C-101B-9397-08002B2CF9AE}" pid="494" name="FSC#SKNAD@103.500:nad_vr">
    <vt:lpwstr/>
  </property>
  <property fmtid="{D5CDD505-2E9C-101B-9397-08002B2CF9AE}" pid="495" name="FSC#SKNAD@103.500:nad_AttrDateDatumPodpisania">
    <vt:lpwstr/>
  </property>
  <property fmtid="{D5CDD505-2E9C-101B-9397-08002B2CF9AE}" pid="496" name="FSC#SKNAD@103.500:nad_pripobjname">
    <vt:lpwstr/>
  </property>
  <property fmtid="{D5CDD505-2E9C-101B-9397-08002B2CF9AE}" pid="497" name="FSC#SKNAD@103.500:nad_pripVytvorilKto">
    <vt:lpwstr/>
  </property>
  <property fmtid="{D5CDD505-2E9C-101B-9397-08002B2CF9AE}" pid="498" name="FSC#SKNAD@103.500:nad_pripVytvorilKedy">
    <vt:lpwstr>23.11.2016, 16:20</vt:lpwstr>
  </property>
  <property fmtid="{D5CDD505-2E9C-101B-9397-08002B2CF9AE}" pid="499" name="FSC#SKNAD@103.500:nad_AttrStrCisloNA">
    <vt:lpwstr/>
  </property>
  <property fmtid="{D5CDD505-2E9C-101B-9397-08002B2CF9AE}" pid="500" name="FSC#SKNAD@103.500:nad_AttrDateUcinnaOd">
    <vt:lpwstr/>
  </property>
  <property fmtid="{D5CDD505-2E9C-101B-9397-08002B2CF9AE}" pid="501" name="FSC#SKNAD@103.500:nad_AttrDateUcinnaDo">
    <vt:lpwstr/>
  </property>
  <property fmtid="{D5CDD505-2E9C-101B-9397-08002B2CF9AE}" pid="502" name="FSC#SKNAD@103.500:nad_AttrPtrPredchadzajuceNA">
    <vt:lpwstr/>
  </property>
  <property fmtid="{D5CDD505-2E9C-101B-9397-08002B2CF9AE}" pid="503" name="FSC#SKNAD@103.500:nad_AttrPtrSpracovatelOU">
    <vt:lpwstr/>
  </property>
  <property fmtid="{D5CDD505-2E9C-101B-9397-08002B2CF9AE}" pid="504" name="FSC#SKNAD@103.500:nad_AttrPtrPatriKNA">
    <vt:lpwstr/>
  </property>
  <property fmtid="{D5CDD505-2E9C-101B-9397-08002B2CF9AE}" pid="505" name="FSC#SKNAD@103.500:nad_AttrIntCisloDodatku">
    <vt:lpwstr/>
  </property>
  <property fmtid="{D5CDD505-2E9C-101B-9397-08002B2CF9AE}" pid="506" name="FSC#SKNAD@103.500:nad_AttrPtrSpracVeduci">
    <vt:lpwstr/>
  </property>
  <property fmtid="{D5CDD505-2E9C-101B-9397-08002B2CF9AE}" pid="507" name="FSC#SKNAD@103.500:nad_AttrPtrSpracVeduciOU">
    <vt:lpwstr/>
  </property>
  <property fmtid="{D5CDD505-2E9C-101B-9397-08002B2CF9AE}" pid="508" name="FSC#SKNAD@103.500:nad_spis">
    <vt:lpwstr/>
  </property>
  <property fmtid="{D5CDD505-2E9C-101B-9397-08002B2CF9AE}" pid="509" name="FSC#SKPUPP@103.500:pupp_riaditelPorady">
    <vt:lpwstr/>
  </property>
  <property fmtid="{D5CDD505-2E9C-101B-9397-08002B2CF9AE}" pid="510" name="FSC#SKPUPP@103.500:pupp_cisloporady">
    <vt:lpwstr/>
  </property>
  <property fmtid="{D5CDD505-2E9C-101B-9397-08002B2CF9AE}" pid="511" name="FSC#SKPUPP@103.500:pupp_konanieOHodine">
    <vt:lpwstr/>
  </property>
  <property fmtid="{D5CDD505-2E9C-101B-9397-08002B2CF9AE}" pid="512" name="FSC#SKPUPP@103.500:pupp_datPorMesiacString">
    <vt:lpwstr/>
  </property>
  <property fmtid="{D5CDD505-2E9C-101B-9397-08002B2CF9AE}" pid="513" name="FSC#SKPUPP@103.500:pupp_datumporady">
    <vt:lpwstr/>
  </property>
  <property fmtid="{D5CDD505-2E9C-101B-9397-08002B2CF9AE}" pid="514" name="FSC#SKPUPP@103.500:pupp_konaniedo">
    <vt:lpwstr/>
  </property>
  <property fmtid="{D5CDD505-2E9C-101B-9397-08002B2CF9AE}" pid="515" name="FSC#SKPUPP@103.500:pupp_konanieod">
    <vt:lpwstr/>
  </property>
  <property fmtid="{D5CDD505-2E9C-101B-9397-08002B2CF9AE}" pid="516" name="FSC#SKPUPP@103.500:pupp_menopp">
    <vt:lpwstr/>
  </property>
  <property fmtid="{D5CDD505-2E9C-101B-9397-08002B2CF9AE}" pid="517" name="FSC#SKPUPP@103.500:pupp_miestokonania">
    <vt:lpwstr/>
  </property>
  <property fmtid="{D5CDD505-2E9C-101B-9397-08002B2CF9AE}" pid="518" name="FSC#SKPUPP@103.500:pupp_temaporady">
    <vt:lpwstr/>
  </property>
  <property fmtid="{D5CDD505-2E9C-101B-9397-08002B2CF9AE}" pid="519" name="FSC#SKPUPP@103.500:pupp_ucastnici">
    <vt:lpwstr/>
  </property>
  <property fmtid="{D5CDD505-2E9C-101B-9397-08002B2CF9AE}" pid="520" name="FSC#SKPUPP@103.500:pupp_ulohy">
    <vt:lpwstr>test</vt:lpwstr>
  </property>
  <property fmtid="{D5CDD505-2E9C-101B-9397-08002B2CF9AE}" pid="521" name="FSC#SKPUPP@103.500:pupp_ucastnici_funkcie">
    <vt:lpwstr/>
  </property>
  <property fmtid="{D5CDD505-2E9C-101B-9397-08002B2CF9AE}" pid="522" name="FSC#SKPUPP@103.500:pupp_nazov_ulohy">
    <vt:lpwstr/>
  </property>
  <property fmtid="{D5CDD505-2E9C-101B-9397-08002B2CF9AE}" pid="523" name="FSC#SKPUPP@103.500:pupp_cislo_ulohy">
    <vt:lpwstr/>
  </property>
  <property fmtid="{D5CDD505-2E9C-101B-9397-08002B2CF9AE}" pid="524" name="FSC#SKPUPP@103.500:pupp_riesitel_ulohy">
    <vt:lpwstr/>
  </property>
  <property fmtid="{D5CDD505-2E9C-101B-9397-08002B2CF9AE}" pid="525" name="FSC#SKPUPP@103.500:pupp_vybavit_ulohy">
    <vt:lpwstr/>
  </property>
  <property fmtid="{D5CDD505-2E9C-101B-9397-08002B2CF9AE}" pid="526" name="FSC#SKPUPP@103.500:pupp_orgutvar">
    <vt:lpwstr/>
  </property>
  <property fmtid="{D5CDD505-2E9C-101B-9397-08002B2CF9AE}" pid="527" name="FSC#COOELAK@1.1001:Subject">
    <vt:lpwstr/>
  </property>
  <property fmtid="{D5CDD505-2E9C-101B-9397-08002B2CF9AE}" pid="528" name="FSC#COOELAK@1.1001:FileReference">
    <vt:lpwstr/>
  </property>
  <property fmtid="{D5CDD505-2E9C-101B-9397-08002B2CF9AE}" pid="529" name="FSC#COOELAK@1.1001:FileRefYear">
    <vt:lpwstr/>
  </property>
  <property fmtid="{D5CDD505-2E9C-101B-9397-08002B2CF9AE}" pid="530" name="FSC#COOELAK@1.1001:FileRefOrdinal">
    <vt:lpwstr/>
  </property>
  <property fmtid="{D5CDD505-2E9C-101B-9397-08002B2CF9AE}" pid="531" name="FSC#COOELAK@1.1001:FileRefOU">
    <vt:lpwstr/>
  </property>
  <property fmtid="{D5CDD505-2E9C-101B-9397-08002B2CF9AE}" pid="532" name="FSC#COOELAK@1.1001:Organization">
    <vt:lpwstr/>
  </property>
  <property fmtid="{D5CDD505-2E9C-101B-9397-08002B2CF9AE}" pid="533" name="FSC#COOELAK@1.1001:Owner">
    <vt:lpwstr>Mikulová, Andrea, Ing.</vt:lpwstr>
  </property>
  <property fmtid="{D5CDD505-2E9C-101B-9397-08002B2CF9AE}" pid="534" name="FSC#COOELAK@1.1001:OwnerExtension">
    <vt:lpwstr/>
  </property>
  <property fmtid="{D5CDD505-2E9C-101B-9397-08002B2CF9AE}" pid="535" name="FSC#COOELAK@1.1001:OwnerFaxExtension">
    <vt:lpwstr/>
  </property>
  <property fmtid="{D5CDD505-2E9C-101B-9397-08002B2CF9AE}" pid="536" name="FSC#COOELAK@1.1001:DispatchedBy">
    <vt:lpwstr/>
  </property>
  <property fmtid="{D5CDD505-2E9C-101B-9397-08002B2CF9AE}" pid="537" name="FSC#COOELAK@1.1001:DispatchedAt">
    <vt:lpwstr/>
  </property>
  <property fmtid="{D5CDD505-2E9C-101B-9397-08002B2CF9AE}" pid="538" name="FSC#COOELAK@1.1001:ApprovedBy">
    <vt:lpwstr/>
  </property>
  <property fmtid="{D5CDD505-2E9C-101B-9397-08002B2CF9AE}" pid="539" name="FSC#COOELAK@1.1001:ApprovedAt">
    <vt:lpwstr/>
  </property>
  <property fmtid="{D5CDD505-2E9C-101B-9397-08002B2CF9AE}" pid="540" name="FSC#COOELAK@1.1001:Department">
    <vt:lpwstr>3420 (Odbor podnikateľského prostredia)</vt:lpwstr>
  </property>
  <property fmtid="{D5CDD505-2E9C-101B-9397-08002B2CF9AE}" pid="541" name="FSC#COOELAK@1.1001:CreatedAt">
    <vt:lpwstr>23.11.2016</vt:lpwstr>
  </property>
  <property fmtid="{D5CDD505-2E9C-101B-9397-08002B2CF9AE}" pid="542" name="FSC#COOELAK@1.1001:OU">
    <vt:lpwstr>3420 (Odbor podnikateľského prostredia)</vt:lpwstr>
  </property>
  <property fmtid="{D5CDD505-2E9C-101B-9397-08002B2CF9AE}" pid="543" name="FSC#COOELAK@1.1001:Priority">
    <vt:lpwstr> ()</vt:lpwstr>
  </property>
  <property fmtid="{D5CDD505-2E9C-101B-9397-08002B2CF9AE}" pid="544" name="FSC#COOELAK@1.1001:ObjBarCode">
    <vt:lpwstr>*COO.2163.100.2.2911301*</vt:lpwstr>
  </property>
  <property fmtid="{D5CDD505-2E9C-101B-9397-08002B2CF9AE}" pid="545" name="FSC#COOELAK@1.1001:RefBarCode">
    <vt:lpwstr/>
  </property>
  <property fmtid="{D5CDD505-2E9C-101B-9397-08002B2CF9AE}" pid="546" name="FSC#COOELAK@1.1001:FileRefBarCode">
    <vt:lpwstr>**</vt:lpwstr>
  </property>
  <property fmtid="{D5CDD505-2E9C-101B-9397-08002B2CF9AE}" pid="547" name="FSC#COOELAK@1.1001:ExternalRef">
    <vt:lpwstr/>
  </property>
  <property fmtid="{D5CDD505-2E9C-101B-9397-08002B2CF9AE}" pid="548" name="FSC#COOELAK@1.1001:IncomingNumber">
    <vt:lpwstr/>
  </property>
  <property fmtid="{D5CDD505-2E9C-101B-9397-08002B2CF9AE}" pid="549" name="FSC#COOELAK@1.1001:IncomingSubject">
    <vt:lpwstr/>
  </property>
  <property fmtid="{D5CDD505-2E9C-101B-9397-08002B2CF9AE}" pid="550" name="FSC#COOELAK@1.1001:ProcessResponsible">
    <vt:lpwstr/>
  </property>
  <property fmtid="{D5CDD505-2E9C-101B-9397-08002B2CF9AE}" pid="551" name="FSC#COOELAK@1.1001:ProcessResponsiblePhone">
    <vt:lpwstr/>
  </property>
  <property fmtid="{D5CDD505-2E9C-101B-9397-08002B2CF9AE}" pid="552" name="FSC#COOELAK@1.1001:ProcessResponsibleMail">
    <vt:lpwstr/>
  </property>
  <property fmtid="{D5CDD505-2E9C-101B-9397-08002B2CF9AE}" pid="553" name="FSC#COOELAK@1.1001:ProcessResponsibleFax">
    <vt:lpwstr/>
  </property>
  <property fmtid="{D5CDD505-2E9C-101B-9397-08002B2CF9AE}" pid="554" name="FSC#COOELAK@1.1001:ApproverFirstName">
    <vt:lpwstr/>
  </property>
  <property fmtid="{D5CDD505-2E9C-101B-9397-08002B2CF9AE}" pid="555" name="FSC#COOELAK@1.1001:ApproverSurName">
    <vt:lpwstr/>
  </property>
  <property fmtid="{D5CDD505-2E9C-101B-9397-08002B2CF9AE}" pid="556" name="FSC#COOELAK@1.1001:ApproverTitle">
    <vt:lpwstr/>
  </property>
  <property fmtid="{D5CDD505-2E9C-101B-9397-08002B2CF9AE}" pid="557" name="FSC#COOELAK@1.1001:ExternalDate">
    <vt:lpwstr/>
  </property>
  <property fmtid="{D5CDD505-2E9C-101B-9397-08002B2CF9AE}" pid="558" name="FSC#COOELAK@1.1001:SettlementApprovedAt">
    <vt:lpwstr/>
  </property>
  <property fmtid="{D5CDD505-2E9C-101B-9397-08002B2CF9AE}" pid="559" name="FSC#COOELAK@1.1001:BaseNumber">
    <vt:lpwstr/>
  </property>
  <property fmtid="{D5CDD505-2E9C-101B-9397-08002B2CF9AE}" pid="560" name="FSC#COOELAK@1.1001:CurrentUserRolePos">
    <vt:lpwstr>referent 11</vt:lpwstr>
  </property>
  <property fmtid="{D5CDD505-2E9C-101B-9397-08002B2CF9AE}" pid="561" name="FSC#COOELAK@1.1001:CurrentUserEmail">
    <vt:lpwstr>andrea.mikulova@mhsr.sk</vt:lpwstr>
  </property>
  <property fmtid="{D5CDD505-2E9C-101B-9397-08002B2CF9AE}" pid="562" name="FSC#ELAKGOV@1.1001:PersonalSubjGender">
    <vt:lpwstr/>
  </property>
  <property fmtid="{D5CDD505-2E9C-101B-9397-08002B2CF9AE}" pid="563" name="FSC#ELAKGOV@1.1001:PersonalSubjFirstName">
    <vt:lpwstr/>
  </property>
  <property fmtid="{D5CDD505-2E9C-101B-9397-08002B2CF9AE}" pid="564" name="FSC#ELAKGOV@1.1001:PersonalSubjSurName">
    <vt:lpwstr/>
  </property>
  <property fmtid="{D5CDD505-2E9C-101B-9397-08002B2CF9AE}" pid="565" name="FSC#ELAKGOV@1.1001:PersonalSubjSalutation">
    <vt:lpwstr/>
  </property>
  <property fmtid="{D5CDD505-2E9C-101B-9397-08002B2CF9AE}" pid="566" name="FSC#ELAKGOV@1.1001:PersonalSubjAddress">
    <vt:lpwstr/>
  </property>
  <property fmtid="{D5CDD505-2E9C-101B-9397-08002B2CF9AE}" pid="567" name="FSC#ATSTATECFG@1.1001:Office">
    <vt:lpwstr/>
  </property>
  <property fmtid="{D5CDD505-2E9C-101B-9397-08002B2CF9AE}" pid="568" name="FSC#ATSTATECFG@1.1001:Agent">
    <vt:lpwstr/>
  </property>
  <property fmtid="{D5CDD505-2E9C-101B-9397-08002B2CF9AE}" pid="569" name="FSC#ATSTATECFG@1.1001:AgentPhone">
    <vt:lpwstr/>
  </property>
  <property fmtid="{D5CDD505-2E9C-101B-9397-08002B2CF9AE}" pid="570" name="FSC#ATSTATECFG@1.1001:DepartmentFax">
    <vt:lpwstr/>
  </property>
  <property fmtid="{D5CDD505-2E9C-101B-9397-08002B2CF9AE}" pid="571" name="FSC#ATSTATECFG@1.1001:DepartmentEmail">
    <vt:lpwstr/>
  </property>
  <property fmtid="{D5CDD505-2E9C-101B-9397-08002B2CF9AE}" pid="572" name="FSC#ATSTATECFG@1.1001:SubfileDate">
    <vt:lpwstr/>
  </property>
  <property fmtid="{D5CDD505-2E9C-101B-9397-08002B2CF9AE}" pid="573" name="FSC#ATSTATECFG@1.1001:SubfileSubject">
    <vt:lpwstr/>
  </property>
  <property fmtid="{D5CDD505-2E9C-101B-9397-08002B2CF9AE}" pid="574" name="FSC#ATSTATECFG@1.1001:DepartmentZipCode">
    <vt:lpwstr/>
  </property>
  <property fmtid="{D5CDD505-2E9C-101B-9397-08002B2CF9AE}" pid="575" name="FSC#ATSTATECFG@1.1001:DepartmentCountry">
    <vt:lpwstr/>
  </property>
  <property fmtid="{D5CDD505-2E9C-101B-9397-08002B2CF9AE}" pid="576" name="FSC#ATSTATECFG@1.1001:DepartmentCity">
    <vt:lpwstr/>
  </property>
  <property fmtid="{D5CDD505-2E9C-101B-9397-08002B2CF9AE}" pid="577" name="FSC#ATSTATECFG@1.1001:DepartmentStreet">
    <vt:lpwstr/>
  </property>
  <property fmtid="{D5CDD505-2E9C-101B-9397-08002B2CF9AE}" pid="578" name="FSC#ATSTATECFG@1.1001:DepartmentDVR">
    <vt:lpwstr/>
  </property>
  <property fmtid="{D5CDD505-2E9C-101B-9397-08002B2CF9AE}" pid="579" name="FSC#ATSTATECFG@1.1001:DepartmentUID">
    <vt:lpwstr/>
  </property>
  <property fmtid="{D5CDD505-2E9C-101B-9397-08002B2CF9AE}" pid="580" name="FSC#ATSTATECFG@1.1001:SubfileReference">
    <vt:lpwstr/>
  </property>
  <property fmtid="{D5CDD505-2E9C-101B-9397-08002B2CF9AE}" pid="581" name="FSC#ATSTATECFG@1.1001:Clause">
    <vt:lpwstr/>
  </property>
  <property fmtid="{D5CDD505-2E9C-101B-9397-08002B2CF9AE}" pid="582" name="FSC#ATSTATECFG@1.1001:ApprovedSignature">
    <vt:lpwstr/>
  </property>
  <property fmtid="{D5CDD505-2E9C-101B-9397-08002B2CF9AE}" pid="583" name="FSC#ATSTATECFG@1.1001:BankAccount">
    <vt:lpwstr/>
  </property>
  <property fmtid="{D5CDD505-2E9C-101B-9397-08002B2CF9AE}" pid="584" name="FSC#ATSTATECFG@1.1001:BankAccountOwner">
    <vt:lpwstr/>
  </property>
  <property fmtid="{D5CDD505-2E9C-101B-9397-08002B2CF9AE}" pid="585" name="FSC#ATSTATECFG@1.1001:BankInstitute">
    <vt:lpwstr/>
  </property>
  <property fmtid="{D5CDD505-2E9C-101B-9397-08002B2CF9AE}" pid="586" name="FSC#ATSTATECFG@1.1001:BankAccountID">
    <vt:lpwstr/>
  </property>
  <property fmtid="{D5CDD505-2E9C-101B-9397-08002B2CF9AE}" pid="587" name="FSC#ATSTATECFG@1.1001:BankAccountIBAN">
    <vt:lpwstr/>
  </property>
  <property fmtid="{D5CDD505-2E9C-101B-9397-08002B2CF9AE}" pid="588" name="FSC#ATSTATECFG@1.1001:BankAccountBIC">
    <vt:lpwstr/>
  </property>
  <property fmtid="{D5CDD505-2E9C-101B-9397-08002B2CF9AE}" pid="589" name="FSC#ATSTATECFG@1.1001:BankName">
    <vt:lpwstr/>
  </property>
  <property fmtid="{D5CDD505-2E9C-101B-9397-08002B2CF9AE}" pid="590" name="FSC#COOSYSTEM@1.1:Container">
    <vt:lpwstr>COO.2163.100.2.2911301</vt:lpwstr>
  </property>
  <property fmtid="{D5CDD505-2E9C-101B-9397-08002B2CF9AE}" pid="591" name="FSC#FSCFOLIO@1.1001:docpropproject">
    <vt:lpwstr/>
  </property>
  <property fmtid="{D5CDD505-2E9C-101B-9397-08002B2CF9AE}" pid="592" name="ContentTypeId">
    <vt:lpwstr>0x0101006C0C8C3C1E3DCC44BECE3792677AD011</vt:lpwstr>
  </property>
  <property fmtid="{D5CDD505-2E9C-101B-9397-08002B2CF9AE}" pid="593" name="_dlc_DocIdItemGuid">
    <vt:lpwstr>60b6d01a-0ec8-44ca-9764-7d48720692ac</vt:lpwstr>
  </property>
</Properties>
</file>